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181E" w14:textId="77777777" w:rsidR="00265A90" w:rsidRPr="00BA5270" w:rsidRDefault="00265A90" w:rsidP="00A57AD6">
      <w:pPr>
        <w:widowControl/>
        <w:tabs>
          <w:tab w:val="center" w:pos="4680"/>
        </w:tabs>
        <w:jc w:val="both"/>
        <w:rPr>
          <w:sz w:val="28"/>
          <w:szCs w:val="28"/>
        </w:rPr>
      </w:pPr>
      <w:bookmarkStart w:id="0" w:name="QuickMark"/>
      <w:bookmarkEnd w:id="0"/>
      <w:r w:rsidRPr="006E3F47">
        <w:tab/>
      </w:r>
      <w:r w:rsidRPr="00BA5270">
        <w:rPr>
          <w:b/>
          <w:bCs/>
          <w:sz w:val="28"/>
          <w:szCs w:val="28"/>
        </w:rPr>
        <w:t>IN THE UNITED STATES DISTRICT COURT</w:t>
      </w:r>
    </w:p>
    <w:p w14:paraId="22BEE32F" w14:textId="3196F38B" w:rsidR="00265A90" w:rsidRPr="00BA5270" w:rsidRDefault="00265A90">
      <w:pPr>
        <w:widowControl/>
        <w:tabs>
          <w:tab w:val="center" w:pos="4680"/>
        </w:tabs>
        <w:jc w:val="both"/>
        <w:rPr>
          <w:sz w:val="28"/>
          <w:szCs w:val="28"/>
        </w:rPr>
      </w:pPr>
      <w:r w:rsidRPr="00BA5270">
        <w:rPr>
          <w:sz w:val="28"/>
          <w:szCs w:val="28"/>
        </w:rPr>
        <w:tab/>
      </w:r>
      <w:r w:rsidR="006E3F47" w:rsidRPr="00BA5270">
        <w:rPr>
          <w:b/>
          <w:bCs/>
          <w:sz w:val="28"/>
          <w:szCs w:val="28"/>
        </w:rPr>
        <w:t xml:space="preserve">FOR THE </w:t>
      </w:r>
      <w:r w:rsidR="00BA5270" w:rsidRPr="00BA5270">
        <w:rPr>
          <w:b/>
          <w:bCs/>
          <w:sz w:val="28"/>
          <w:szCs w:val="28"/>
        </w:rPr>
        <w:t>EASTERN</w:t>
      </w:r>
      <w:r w:rsidRPr="00BA5270">
        <w:rPr>
          <w:b/>
          <w:bCs/>
          <w:sz w:val="28"/>
          <w:szCs w:val="28"/>
        </w:rPr>
        <w:t xml:space="preserve"> DISTRICT OF OKLAHOMA</w:t>
      </w:r>
    </w:p>
    <w:p w14:paraId="101E42F7" w14:textId="77777777" w:rsidR="00265A90" w:rsidRPr="00BA5270" w:rsidRDefault="00265A90">
      <w:pPr>
        <w:widowControl/>
        <w:tabs>
          <w:tab w:val="center" w:pos="4680"/>
        </w:tabs>
        <w:jc w:val="both"/>
        <w:rPr>
          <w:sz w:val="28"/>
          <w:szCs w:val="28"/>
        </w:rPr>
      </w:pPr>
      <w:r w:rsidRPr="00BA5270">
        <w:rPr>
          <w:sz w:val="28"/>
          <w:szCs w:val="28"/>
        </w:rPr>
        <w:tab/>
      </w:r>
    </w:p>
    <w:tbl>
      <w:tblPr>
        <w:tblW w:w="0" w:type="auto"/>
        <w:tblInd w:w="36" w:type="dxa"/>
        <w:tblLayout w:type="fixed"/>
        <w:tblCellMar>
          <w:left w:w="36" w:type="dxa"/>
          <w:right w:w="36" w:type="dxa"/>
        </w:tblCellMar>
        <w:tblLook w:val="0000" w:firstRow="0" w:lastRow="0" w:firstColumn="0" w:lastColumn="0" w:noHBand="0" w:noVBand="0"/>
      </w:tblPr>
      <w:tblGrid>
        <w:gridCol w:w="2250"/>
        <w:gridCol w:w="1890"/>
        <w:gridCol w:w="452"/>
        <w:gridCol w:w="4767"/>
      </w:tblGrid>
      <w:tr w:rsidR="00A57AD6" w:rsidRPr="00BA5270" w14:paraId="5666FE35" w14:textId="77777777" w:rsidTr="00A8370E">
        <w:tc>
          <w:tcPr>
            <w:tcW w:w="4140" w:type="dxa"/>
            <w:gridSpan w:val="2"/>
          </w:tcPr>
          <w:p w14:paraId="73FBBCBE" w14:textId="77777777" w:rsidR="004D04A8" w:rsidRPr="00BA5270" w:rsidRDefault="004D04A8" w:rsidP="00A8370E">
            <w:pPr>
              <w:rPr>
                <w:sz w:val="28"/>
                <w:szCs w:val="28"/>
              </w:rPr>
            </w:pPr>
          </w:p>
          <w:p w14:paraId="1B84BC03" w14:textId="77777777" w:rsidR="00265A90" w:rsidRPr="00BA5270" w:rsidRDefault="00265A90" w:rsidP="00A8370E">
            <w:pPr>
              <w:rPr>
                <w:sz w:val="28"/>
                <w:szCs w:val="28"/>
              </w:rPr>
            </w:pPr>
            <w:bookmarkStart w:id="1" w:name="a1"/>
            <w:bookmarkEnd w:id="1"/>
          </w:p>
        </w:tc>
        <w:tc>
          <w:tcPr>
            <w:tcW w:w="452" w:type="dxa"/>
            <w:vMerge w:val="restart"/>
            <w:shd w:val="solid" w:color="FFFFFF" w:fill="000000"/>
          </w:tcPr>
          <w:p w14:paraId="4E2D83A6" w14:textId="77777777" w:rsidR="00265A90" w:rsidRPr="00BA5270" w:rsidRDefault="00265A90" w:rsidP="00A8370E">
            <w:pPr>
              <w:rPr>
                <w:sz w:val="28"/>
                <w:szCs w:val="28"/>
              </w:rPr>
            </w:pPr>
          </w:p>
          <w:p w14:paraId="432058DD" w14:textId="77777777" w:rsidR="00265A90" w:rsidRPr="00BA5270" w:rsidRDefault="00265A90" w:rsidP="00A8370E">
            <w:pPr>
              <w:widowControl/>
              <w:rPr>
                <w:sz w:val="28"/>
                <w:szCs w:val="28"/>
              </w:rPr>
            </w:pPr>
          </w:p>
        </w:tc>
        <w:tc>
          <w:tcPr>
            <w:tcW w:w="4767" w:type="dxa"/>
          </w:tcPr>
          <w:p w14:paraId="4AFDDCCB" w14:textId="77777777" w:rsidR="00265A90" w:rsidRPr="00BA5270" w:rsidRDefault="00265A90" w:rsidP="00A8370E">
            <w:pPr>
              <w:rPr>
                <w:sz w:val="28"/>
                <w:szCs w:val="28"/>
              </w:rPr>
            </w:pPr>
          </w:p>
          <w:p w14:paraId="080C2EAB" w14:textId="77777777" w:rsidR="00265A90" w:rsidRPr="00BA5270" w:rsidRDefault="00265A90" w:rsidP="00A8370E">
            <w:pPr>
              <w:widowControl/>
              <w:rPr>
                <w:sz w:val="28"/>
                <w:szCs w:val="28"/>
              </w:rPr>
            </w:pPr>
          </w:p>
        </w:tc>
      </w:tr>
      <w:tr w:rsidR="00A57AD6" w:rsidRPr="00BA5270" w14:paraId="788B81A4" w14:textId="77777777" w:rsidTr="00A8370E">
        <w:tc>
          <w:tcPr>
            <w:tcW w:w="2250" w:type="dxa"/>
          </w:tcPr>
          <w:p w14:paraId="483317E9" w14:textId="77777777" w:rsidR="00D55AE0" w:rsidRPr="00BA5270" w:rsidRDefault="00D55AE0" w:rsidP="00A8370E">
            <w:pPr>
              <w:widowControl/>
              <w:rPr>
                <w:sz w:val="28"/>
                <w:szCs w:val="28"/>
              </w:rPr>
            </w:pPr>
          </w:p>
        </w:tc>
        <w:tc>
          <w:tcPr>
            <w:tcW w:w="1890" w:type="dxa"/>
          </w:tcPr>
          <w:p w14:paraId="6B292B9F" w14:textId="77777777" w:rsidR="00D55AE0" w:rsidRPr="00BA5270" w:rsidRDefault="00D55AE0" w:rsidP="00A8370E">
            <w:pPr>
              <w:rPr>
                <w:sz w:val="28"/>
                <w:szCs w:val="28"/>
              </w:rPr>
            </w:pPr>
          </w:p>
          <w:p w14:paraId="257B54C5" w14:textId="77777777" w:rsidR="00D55AE0" w:rsidRPr="00BA5270" w:rsidRDefault="00D55AE0" w:rsidP="00A8370E">
            <w:pPr>
              <w:widowControl/>
              <w:rPr>
                <w:sz w:val="28"/>
                <w:szCs w:val="28"/>
              </w:rPr>
            </w:pPr>
            <w:r w:rsidRPr="00BA5270">
              <w:rPr>
                <w:sz w:val="28"/>
                <w:szCs w:val="28"/>
              </w:rPr>
              <w:t>Plaintiff,</w:t>
            </w:r>
          </w:p>
        </w:tc>
        <w:tc>
          <w:tcPr>
            <w:tcW w:w="452" w:type="dxa"/>
            <w:vMerge/>
            <w:shd w:val="solid" w:color="FFFFFF" w:fill="000000"/>
          </w:tcPr>
          <w:p w14:paraId="076FD386" w14:textId="77777777" w:rsidR="00D55AE0" w:rsidRPr="00BA5270" w:rsidRDefault="00D55AE0" w:rsidP="00A8370E">
            <w:pPr>
              <w:widowControl/>
              <w:rPr>
                <w:sz w:val="28"/>
                <w:szCs w:val="28"/>
              </w:rPr>
            </w:pPr>
          </w:p>
        </w:tc>
        <w:tc>
          <w:tcPr>
            <w:tcW w:w="4767" w:type="dxa"/>
          </w:tcPr>
          <w:p w14:paraId="681279DE" w14:textId="77777777" w:rsidR="00D55AE0" w:rsidRPr="00BA5270" w:rsidRDefault="00D55AE0" w:rsidP="00A8370E">
            <w:pPr>
              <w:rPr>
                <w:sz w:val="28"/>
                <w:szCs w:val="28"/>
              </w:rPr>
            </w:pPr>
          </w:p>
          <w:p w14:paraId="27DA30B6" w14:textId="77777777" w:rsidR="00D55AE0" w:rsidRPr="00BA5270" w:rsidRDefault="00D55AE0" w:rsidP="00A8370E">
            <w:pPr>
              <w:widowControl/>
              <w:rPr>
                <w:sz w:val="28"/>
                <w:szCs w:val="28"/>
              </w:rPr>
            </w:pPr>
          </w:p>
        </w:tc>
      </w:tr>
      <w:tr w:rsidR="00A57AD6" w:rsidRPr="00BA5270" w14:paraId="2F2661D5" w14:textId="77777777" w:rsidTr="00A8370E">
        <w:tc>
          <w:tcPr>
            <w:tcW w:w="2250" w:type="dxa"/>
          </w:tcPr>
          <w:p w14:paraId="6B6674D1" w14:textId="77777777" w:rsidR="00D55AE0" w:rsidRPr="00BA5270" w:rsidRDefault="00D55AE0" w:rsidP="00A8370E">
            <w:pPr>
              <w:rPr>
                <w:sz w:val="28"/>
                <w:szCs w:val="28"/>
              </w:rPr>
            </w:pPr>
          </w:p>
          <w:p w14:paraId="549C7681" w14:textId="52CF09CB" w:rsidR="00D55AE0" w:rsidRPr="00BA5270" w:rsidRDefault="00A8370E" w:rsidP="00A8370E">
            <w:pPr>
              <w:widowControl/>
              <w:rPr>
                <w:sz w:val="28"/>
                <w:szCs w:val="28"/>
              </w:rPr>
            </w:pPr>
            <w:r w:rsidRPr="00BA5270">
              <w:rPr>
                <w:sz w:val="28"/>
                <w:szCs w:val="28"/>
              </w:rPr>
              <w:t>vs.</w:t>
            </w:r>
          </w:p>
        </w:tc>
        <w:tc>
          <w:tcPr>
            <w:tcW w:w="1890" w:type="dxa"/>
          </w:tcPr>
          <w:p w14:paraId="117B0C8E" w14:textId="77777777" w:rsidR="00D55AE0" w:rsidRPr="00BA5270" w:rsidRDefault="00D55AE0" w:rsidP="00A8370E">
            <w:pPr>
              <w:rPr>
                <w:sz w:val="28"/>
                <w:szCs w:val="28"/>
              </w:rPr>
            </w:pPr>
          </w:p>
          <w:p w14:paraId="389D6752" w14:textId="77777777" w:rsidR="00D55AE0" w:rsidRPr="00BA5270" w:rsidRDefault="00D55AE0" w:rsidP="00A8370E">
            <w:pPr>
              <w:widowControl/>
              <w:rPr>
                <w:sz w:val="28"/>
                <w:szCs w:val="28"/>
              </w:rPr>
            </w:pPr>
          </w:p>
        </w:tc>
        <w:tc>
          <w:tcPr>
            <w:tcW w:w="452" w:type="dxa"/>
            <w:vMerge/>
            <w:shd w:val="solid" w:color="FFFFFF" w:fill="000000"/>
          </w:tcPr>
          <w:p w14:paraId="0991966D" w14:textId="77777777" w:rsidR="00D55AE0" w:rsidRPr="00BA5270" w:rsidRDefault="00D55AE0" w:rsidP="00A8370E">
            <w:pPr>
              <w:widowControl/>
              <w:rPr>
                <w:sz w:val="28"/>
                <w:szCs w:val="28"/>
              </w:rPr>
            </w:pPr>
          </w:p>
        </w:tc>
        <w:tc>
          <w:tcPr>
            <w:tcW w:w="4767" w:type="dxa"/>
          </w:tcPr>
          <w:p w14:paraId="31447AB6" w14:textId="77777777" w:rsidR="00D55AE0" w:rsidRPr="00BA5270" w:rsidRDefault="00D55AE0" w:rsidP="00A8370E">
            <w:pPr>
              <w:rPr>
                <w:sz w:val="28"/>
                <w:szCs w:val="28"/>
              </w:rPr>
            </w:pPr>
          </w:p>
          <w:p w14:paraId="2B246AEA" w14:textId="7B99595D" w:rsidR="00D55AE0" w:rsidRPr="00BA5270" w:rsidRDefault="00D55AE0" w:rsidP="00A8370E">
            <w:pPr>
              <w:widowControl/>
              <w:rPr>
                <w:sz w:val="28"/>
                <w:szCs w:val="28"/>
              </w:rPr>
            </w:pPr>
            <w:r w:rsidRPr="00BA5270">
              <w:rPr>
                <w:sz w:val="28"/>
                <w:szCs w:val="28"/>
              </w:rPr>
              <w:t>Case No.</w:t>
            </w:r>
            <w:bookmarkStart w:id="2" w:name="a3"/>
            <w:bookmarkEnd w:id="2"/>
            <w:r w:rsidR="00A8370E" w:rsidRPr="00BA5270">
              <w:rPr>
                <w:sz w:val="28"/>
                <w:szCs w:val="28"/>
              </w:rPr>
              <w:t xml:space="preserve"> </w:t>
            </w:r>
          </w:p>
        </w:tc>
      </w:tr>
      <w:tr w:rsidR="00A8370E" w:rsidRPr="00BA5270" w14:paraId="32F1E26E" w14:textId="77777777" w:rsidTr="00A8370E">
        <w:trPr>
          <w:trHeight w:val="845"/>
        </w:trPr>
        <w:tc>
          <w:tcPr>
            <w:tcW w:w="4140" w:type="dxa"/>
            <w:gridSpan w:val="2"/>
          </w:tcPr>
          <w:p w14:paraId="59D46A53" w14:textId="77777777" w:rsidR="00A8370E" w:rsidRPr="00BA5270" w:rsidRDefault="00A8370E" w:rsidP="00A8370E">
            <w:pPr>
              <w:rPr>
                <w:sz w:val="28"/>
                <w:szCs w:val="28"/>
              </w:rPr>
            </w:pPr>
            <w:bookmarkStart w:id="3" w:name="a2"/>
            <w:bookmarkEnd w:id="3"/>
          </w:p>
          <w:p w14:paraId="44FFD62E" w14:textId="77777777" w:rsidR="00A8370E" w:rsidRPr="00BA5270" w:rsidRDefault="00A8370E" w:rsidP="00A8370E">
            <w:pPr>
              <w:rPr>
                <w:sz w:val="28"/>
                <w:szCs w:val="28"/>
              </w:rPr>
            </w:pPr>
          </w:p>
          <w:p w14:paraId="25C88F5C" w14:textId="77777777" w:rsidR="00A8370E" w:rsidRPr="00BA5270" w:rsidRDefault="00A8370E" w:rsidP="00A8370E">
            <w:pPr>
              <w:rPr>
                <w:sz w:val="28"/>
                <w:szCs w:val="28"/>
              </w:rPr>
            </w:pPr>
          </w:p>
        </w:tc>
        <w:tc>
          <w:tcPr>
            <w:tcW w:w="452" w:type="dxa"/>
            <w:vMerge/>
            <w:shd w:val="solid" w:color="FFFFFF" w:fill="000000"/>
          </w:tcPr>
          <w:p w14:paraId="1A307E70" w14:textId="77777777" w:rsidR="00A8370E" w:rsidRPr="00BA5270" w:rsidRDefault="00A8370E" w:rsidP="00A8370E">
            <w:pPr>
              <w:widowControl/>
              <w:rPr>
                <w:sz w:val="28"/>
                <w:szCs w:val="28"/>
              </w:rPr>
            </w:pPr>
          </w:p>
        </w:tc>
        <w:tc>
          <w:tcPr>
            <w:tcW w:w="4767" w:type="dxa"/>
            <w:vMerge w:val="restart"/>
          </w:tcPr>
          <w:p w14:paraId="346F7540" w14:textId="06CBCCB4" w:rsidR="00A8370E" w:rsidRPr="00BA5270" w:rsidRDefault="00A8370E" w:rsidP="00A8370E">
            <w:pPr>
              <w:widowControl/>
              <w:rPr>
                <w:sz w:val="28"/>
                <w:szCs w:val="28"/>
              </w:rPr>
            </w:pPr>
            <w:r w:rsidRPr="00BA5270">
              <w:rPr>
                <w:noProof/>
                <w:sz w:val="28"/>
                <w:szCs w:val="28"/>
              </w:rPr>
              <mc:AlternateContent>
                <mc:Choice Requires="wps">
                  <w:drawing>
                    <wp:anchor distT="45720" distB="45720" distL="114300" distR="114300" simplePos="0" relativeHeight="251659264" behindDoc="0" locked="0" layoutInCell="1" allowOverlap="1" wp14:anchorId="5378D6F4" wp14:editId="7A7BD4A3">
                      <wp:simplePos x="0" y="0"/>
                      <wp:positionH relativeFrom="column">
                        <wp:posOffset>242570</wp:posOffset>
                      </wp:positionH>
                      <wp:positionV relativeFrom="paragraph">
                        <wp:posOffset>99060</wp:posOffset>
                      </wp:positionV>
                      <wp:extent cx="2514600" cy="704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04850"/>
                              </a:xfrm>
                              <a:prstGeom prst="rect">
                                <a:avLst/>
                              </a:prstGeom>
                              <a:solidFill>
                                <a:srgbClr val="FFFFFF"/>
                              </a:solidFill>
                              <a:ln w="9525">
                                <a:solidFill>
                                  <a:srgbClr val="000000"/>
                                </a:solidFill>
                                <a:miter lim="800000"/>
                                <a:headEnd/>
                                <a:tailEnd/>
                              </a:ln>
                            </wps:spPr>
                            <wps:txbx>
                              <w:txbxContent>
                                <w:p w14:paraId="086ADDCE" w14:textId="2CDFD6B2" w:rsidR="00A8370E" w:rsidRPr="006F24DC" w:rsidRDefault="00A8370E" w:rsidP="00A8370E">
                                  <w:pPr>
                                    <w:rPr>
                                      <w:b/>
                                      <w:color w:val="C00000"/>
                                    </w:rPr>
                                  </w:pPr>
                                  <w:r w:rsidRPr="00115F47">
                                    <w:rPr>
                                      <w:b/>
                                      <w:color w:val="C00000"/>
                                    </w:rPr>
                                    <w:t>This Protective Order in no way diminishe</w:t>
                                  </w:r>
                                  <w:r>
                                    <w:rPr>
                                      <w:b/>
                                      <w:color w:val="C00000"/>
                                    </w:rPr>
                                    <w:t>s</w:t>
                                  </w:r>
                                  <w:r w:rsidRPr="00115F47">
                                    <w:rPr>
                                      <w:b/>
                                      <w:color w:val="C00000"/>
                                    </w:rPr>
                                    <w:t xml:space="preserve"> counsel’s obligation to comply with </w:t>
                                  </w:r>
                                  <w:r w:rsidR="00BA5270">
                                    <w:rPr>
                                      <w:b/>
                                      <w:color w:val="C00000"/>
                                    </w:rPr>
                                    <w:t>OKED Local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8D6F4" id="_x0000_t202" coordsize="21600,21600" o:spt="202" path="m,l,21600r21600,l21600,xe">
                      <v:stroke joinstyle="miter"/>
                      <v:path gradientshapeok="t" o:connecttype="rect"/>
                    </v:shapetype>
                    <v:shape id="Text Box 2" o:spid="_x0000_s1026" type="#_x0000_t202" style="position:absolute;margin-left:19.1pt;margin-top:7.8pt;width:198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">
                      <v:textbox>
                        <w:txbxContent>
                          <w:p w14:paraId="086ADDCE" w14:textId="2CDFD6B2" w:rsidR="00A8370E" w:rsidRPr="006F24DC" w:rsidRDefault="00A8370E" w:rsidP="00A8370E">
                            <w:pPr>
                              <w:rPr>
                                <w:b/>
                                <w:color w:val="C00000"/>
                              </w:rPr>
                            </w:pPr>
                            <w:r w:rsidRPr="00115F47">
                              <w:rPr>
                                <w:b/>
                                <w:color w:val="C00000"/>
                              </w:rPr>
                              <w:t>This Protective Order in no way diminishe</w:t>
                            </w:r>
                            <w:r>
                              <w:rPr>
                                <w:b/>
                                <w:color w:val="C00000"/>
                              </w:rPr>
                              <w:t>s</w:t>
                            </w:r>
                            <w:r w:rsidRPr="00115F47">
                              <w:rPr>
                                <w:b/>
                                <w:color w:val="C00000"/>
                              </w:rPr>
                              <w:t xml:space="preserve"> counsel’s obligation to comply with </w:t>
                            </w:r>
                            <w:r w:rsidR="00BA5270">
                              <w:rPr>
                                <w:b/>
                                <w:color w:val="C00000"/>
                              </w:rPr>
                              <w:t>OKED Local Rules.</w:t>
                            </w:r>
                          </w:p>
                        </w:txbxContent>
                      </v:textbox>
                      <w10:wrap type="square"/>
                    </v:shape>
                  </w:pict>
                </mc:Fallback>
              </mc:AlternateContent>
            </w:r>
          </w:p>
        </w:tc>
      </w:tr>
      <w:tr w:rsidR="00A8370E" w:rsidRPr="00BA5270" w14:paraId="5901605F" w14:textId="77777777" w:rsidTr="00A8370E">
        <w:trPr>
          <w:trHeight w:val="540"/>
        </w:trPr>
        <w:tc>
          <w:tcPr>
            <w:tcW w:w="2250" w:type="dxa"/>
          </w:tcPr>
          <w:p w14:paraId="0488690F" w14:textId="77777777" w:rsidR="00A8370E" w:rsidRPr="00BA5270" w:rsidRDefault="00A8370E" w:rsidP="00A8370E">
            <w:pPr>
              <w:rPr>
                <w:sz w:val="28"/>
                <w:szCs w:val="28"/>
              </w:rPr>
            </w:pPr>
          </w:p>
          <w:p w14:paraId="003328CA" w14:textId="77777777" w:rsidR="00A8370E" w:rsidRPr="00BA5270" w:rsidRDefault="00A8370E" w:rsidP="00A8370E">
            <w:pPr>
              <w:widowControl/>
              <w:rPr>
                <w:sz w:val="28"/>
                <w:szCs w:val="28"/>
              </w:rPr>
            </w:pPr>
          </w:p>
        </w:tc>
        <w:tc>
          <w:tcPr>
            <w:tcW w:w="1890" w:type="dxa"/>
          </w:tcPr>
          <w:p w14:paraId="45B073AC" w14:textId="77777777" w:rsidR="00A8370E" w:rsidRPr="00BA5270" w:rsidRDefault="00A8370E" w:rsidP="00A8370E">
            <w:pPr>
              <w:widowControl/>
              <w:rPr>
                <w:sz w:val="28"/>
                <w:szCs w:val="28"/>
              </w:rPr>
            </w:pPr>
            <w:r w:rsidRPr="00BA5270">
              <w:rPr>
                <w:sz w:val="28"/>
                <w:szCs w:val="28"/>
              </w:rPr>
              <w:t>Defendant.</w:t>
            </w:r>
          </w:p>
        </w:tc>
        <w:tc>
          <w:tcPr>
            <w:tcW w:w="452" w:type="dxa"/>
            <w:vMerge/>
            <w:shd w:val="solid" w:color="FFFFFF" w:fill="000000"/>
          </w:tcPr>
          <w:p w14:paraId="1D52605C" w14:textId="77777777" w:rsidR="00A8370E" w:rsidRPr="00BA5270" w:rsidRDefault="00A8370E" w:rsidP="00A8370E">
            <w:pPr>
              <w:widowControl/>
              <w:rPr>
                <w:sz w:val="28"/>
                <w:szCs w:val="28"/>
              </w:rPr>
            </w:pPr>
          </w:p>
        </w:tc>
        <w:tc>
          <w:tcPr>
            <w:tcW w:w="4767" w:type="dxa"/>
            <w:vMerge/>
          </w:tcPr>
          <w:p w14:paraId="5A506361" w14:textId="77777777" w:rsidR="00A8370E" w:rsidRPr="00BA5270" w:rsidRDefault="00A8370E" w:rsidP="00A8370E">
            <w:pPr>
              <w:widowControl/>
              <w:rPr>
                <w:sz w:val="28"/>
                <w:szCs w:val="28"/>
              </w:rPr>
            </w:pPr>
          </w:p>
        </w:tc>
      </w:tr>
    </w:tbl>
    <w:p w14:paraId="70FD7A96" w14:textId="77777777" w:rsidR="00265A90" w:rsidRPr="00BA5270" w:rsidRDefault="00265A90">
      <w:pPr>
        <w:widowControl/>
        <w:jc w:val="both"/>
        <w:rPr>
          <w:sz w:val="28"/>
          <w:szCs w:val="28"/>
        </w:rPr>
      </w:pPr>
    </w:p>
    <w:p w14:paraId="4754B205" w14:textId="77777777" w:rsidR="00265A90" w:rsidRPr="00BA5270" w:rsidRDefault="00265A90">
      <w:pPr>
        <w:widowControl/>
        <w:tabs>
          <w:tab w:val="center" w:pos="4680"/>
        </w:tabs>
        <w:jc w:val="both"/>
        <w:rPr>
          <w:sz w:val="28"/>
          <w:szCs w:val="28"/>
        </w:rPr>
      </w:pPr>
      <w:r w:rsidRPr="00BA5270">
        <w:rPr>
          <w:sz w:val="28"/>
          <w:szCs w:val="28"/>
        </w:rPr>
        <w:tab/>
      </w:r>
      <w:r w:rsidRPr="00BA5270">
        <w:rPr>
          <w:b/>
          <w:bCs/>
          <w:sz w:val="28"/>
          <w:szCs w:val="28"/>
          <w:u w:val="single"/>
        </w:rPr>
        <w:t>STIPULATED PROTECTIVE ORDER</w:t>
      </w:r>
    </w:p>
    <w:p w14:paraId="4B6E4D6D" w14:textId="77777777" w:rsidR="00265A90" w:rsidRPr="006E3F47" w:rsidRDefault="00265A90">
      <w:pPr>
        <w:widowControl/>
        <w:jc w:val="center"/>
        <w:rPr>
          <w:b/>
          <w:bCs/>
        </w:rPr>
      </w:pPr>
    </w:p>
    <w:p w14:paraId="619D2CC8" w14:textId="77777777" w:rsidR="00265A90" w:rsidRPr="006E3F47" w:rsidRDefault="00265A90">
      <w:pPr>
        <w:widowControl/>
        <w:spacing w:line="480" w:lineRule="auto"/>
        <w:ind w:firstLine="720"/>
        <w:jc w:val="both"/>
      </w:pPr>
      <w:r w:rsidRPr="006E3F47">
        <w:t xml:space="preserve">The parties have informed the Court that certain documents and information have been and may be sought, </w:t>
      </w:r>
      <w:proofErr w:type="gramStart"/>
      <w:r w:rsidRPr="006E3F47">
        <w:t>produced</w:t>
      </w:r>
      <w:proofErr w:type="gramEnd"/>
      <w:r w:rsidRPr="006E3F47">
        <w:t xml:space="preserve"> or exhibited by a</w:t>
      </w:r>
      <w:r w:rsidR="00BA228B" w:rsidRPr="006E3F47">
        <w:t xml:space="preserve">nd between the parties in this </w:t>
      </w:r>
      <w:r w:rsidRPr="006E3F47">
        <w:t xml:space="preserve">proceeding (the </w:t>
      </w:r>
      <w:r w:rsidR="00F82194">
        <w:t>“</w:t>
      </w:r>
      <w:r w:rsidRPr="006E3F47">
        <w:t>Proceeding</w:t>
      </w:r>
      <w:r w:rsidR="00F82194">
        <w:t>”</w:t>
      </w:r>
      <w:r w:rsidRPr="006E3F47">
        <w:t>) and that some of these documents relate to the parties</w:t>
      </w:r>
      <w:r w:rsidR="00F82194">
        <w:t>’</w:t>
      </w:r>
      <w:r w:rsidRPr="006E3F47">
        <w:t xml:space="preserve"> and </w:t>
      </w:r>
      <w:r w:rsidR="00800AE1">
        <w:t>non-</w:t>
      </w:r>
      <w:r w:rsidRPr="006E3F47">
        <w:t>parties</w:t>
      </w:r>
      <w:r w:rsidR="00F82194">
        <w:t>’</w:t>
      </w:r>
      <w:r w:rsidRPr="006E3F47">
        <w:t xml:space="preserve"> financial information, competitive information, or other types of sensitive information which the party making the production deems confidential.  It has been agreed by the parties to the Proceeding, through their respective counsel, that to expedite the flow of discovery material and to preserve the confidentiality of certain documents and information, a protective order should be entered by the Court.  The Court has reviewed the terms and conditions of this Protective Order</w:t>
      </w:r>
      <w:r w:rsidR="0003733D">
        <w:t xml:space="preserve"> </w:t>
      </w:r>
      <w:r w:rsidR="00302AED" w:rsidRPr="00302AED">
        <w:t>and the Motion for Protective Order (</w:t>
      </w:r>
      <w:proofErr w:type="spellStart"/>
      <w:r w:rsidR="00302AED" w:rsidRPr="00302AED">
        <w:t>Dkt</w:t>
      </w:r>
      <w:proofErr w:type="spellEnd"/>
      <w:r w:rsidR="00302AED" w:rsidRPr="00302AED">
        <w:t>. # ____) is granted</w:t>
      </w:r>
      <w:r w:rsidRPr="006E3F47">
        <w:t>.  Based on the parties</w:t>
      </w:r>
      <w:r w:rsidR="00F82194">
        <w:t>’</w:t>
      </w:r>
      <w:r w:rsidRPr="006E3F47">
        <w:t xml:space="preserve"> submissions, it is hereby ORDERED that:</w:t>
      </w:r>
    </w:p>
    <w:p w14:paraId="65CBDADB" w14:textId="77777777" w:rsidR="00265A90" w:rsidRPr="006E3F47" w:rsidRDefault="00265A90" w:rsidP="006E3F47">
      <w:pPr>
        <w:pStyle w:val="Level1"/>
        <w:widowControl/>
        <w:numPr>
          <w:ilvl w:val="0"/>
          <w:numId w:val="2"/>
        </w:numPr>
        <w:tabs>
          <w:tab w:val="left" w:pos="-1440"/>
        </w:tabs>
        <w:spacing w:line="480" w:lineRule="auto"/>
        <w:ind w:hanging="720"/>
        <w:jc w:val="both"/>
        <w:rPr>
          <w:b/>
        </w:rPr>
      </w:pPr>
      <w:r w:rsidRPr="006E3F47">
        <w:rPr>
          <w:b/>
          <w:u w:val="single"/>
        </w:rPr>
        <w:t>Scope</w:t>
      </w:r>
    </w:p>
    <w:p w14:paraId="5897FA78" w14:textId="77777777" w:rsidR="00265A90" w:rsidRPr="006E3F47" w:rsidRDefault="00265A90">
      <w:pPr>
        <w:pStyle w:val="Level1"/>
        <w:widowControl/>
        <w:tabs>
          <w:tab w:val="left" w:pos="-1440"/>
          <w:tab w:val="num" w:pos="720"/>
        </w:tabs>
        <w:spacing w:line="480" w:lineRule="auto"/>
        <w:jc w:val="both"/>
        <w:sectPr w:rsidR="00265A90" w:rsidRPr="006E3F47">
          <w:pgSz w:w="12240" w:h="15840"/>
          <w:pgMar w:top="1440" w:right="1440" w:bottom="1440" w:left="1440" w:header="1440" w:footer="1440" w:gutter="0"/>
          <w:cols w:space="720"/>
          <w:noEndnote/>
        </w:sectPr>
      </w:pPr>
    </w:p>
    <w:p w14:paraId="5970B18C" w14:textId="77777777" w:rsidR="00265A90" w:rsidRPr="006E3F47" w:rsidRDefault="00265A90">
      <w:pPr>
        <w:widowControl/>
        <w:spacing w:line="480" w:lineRule="auto"/>
        <w:ind w:firstLine="720"/>
        <w:jc w:val="both"/>
      </w:pPr>
      <w:r w:rsidRPr="006E3F47">
        <w:t>a.</w:t>
      </w:r>
      <w:r w:rsidRPr="006E3F47">
        <w:tab/>
        <w:t xml:space="preserve">This Order shall govern all documents, the information contained therein, and all other information produced or disclosed during the Proceeding whether revealed in a document, deposition, other testimony, discovery response or otherwise, by any party, including any </w:t>
      </w:r>
      <w:r w:rsidR="00800AE1">
        <w:t>non</w:t>
      </w:r>
      <w:r w:rsidRPr="006E3F47">
        <w:t>-</w:t>
      </w:r>
      <w:r w:rsidRPr="006E3F47">
        <w:lastRenderedPageBreak/>
        <w:t xml:space="preserve">party, in this Proceeding (the </w:t>
      </w:r>
      <w:r w:rsidR="00F82194">
        <w:t>“</w:t>
      </w:r>
      <w:r w:rsidRPr="006E3F47">
        <w:t>Supplying Party</w:t>
      </w:r>
      <w:r w:rsidR="00F82194">
        <w:t>”</w:t>
      </w:r>
      <w:r w:rsidRPr="006E3F47">
        <w:t xml:space="preserve">) to any other party, including any </w:t>
      </w:r>
      <w:r w:rsidR="00800AE1">
        <w:t>non</w:t>
      </w:r>
      <w:r w:rsidRPr="006E3F47">
        <w:t xml:space="preserve">-party, (the </w:t>
      </w:r>
      <w:r w:rsidR="00F82194">
        <w:t>“</w:t>
      </w:r>
      <w:r w:rsidRPr="006E3F47">
        <w:t>Receiving Party</w:t>
      </w:r>
      <w:r w:rsidR="00F82194">
        <w:t>”</w:t>
      </w:r>
      <w:r w:rsidRPr="006E3F47">
        <w:t xml:space="preserve">), when same is designated with the procedures set forth herein.  This Order is binding upon the parties to the Proceeding, including their respective corporate parents, </w:t>
      </w:r>
      <w:proofErr w:type="gramStart"/>
      <w:r w:rsidRPr="006E3F47">
        <w:t>subsidiaries</w:t>
      </w:r>
      <w:proofErr w:type="gramEnd"/>
      <w:r w:rsidRPr="006E3F47">
        <w:t xml:space="preserve"> and affiliates as well as their respective attorneys, agents, representatives, officers and employees and others as set forth in this Order.  This Order is also binding on and applies to all </w:t>
      </w:r>
      <w:r w:rsidR="00800AE1">
        <w:t>non-</w:t>
      </w:r>
      <w:r w:rsidRPr="006E3F47">
        <w:t>parties who either produce or receive documents or information in connection with this Proceeding.</w:t>
      </w:r>
    </w:p>
    <w:p w14:paraId="53582D89"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b.</w:t>
      </w:r>
      <w:r w:rsidRPr="006E3F47">
        <w:rPr>
          <w:rFonts w:ascii="Times New Roman" w:hAnsi="Times New Roman" w:cs="Times New Roman"/>
        </w:rPr>
        <w:tab/>
        <w:t xml:space="preserve">Under this Order, any Supplying Party shall have the right to identify and designate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any document or other information it produces or provides, or any testimony given in this Proceeding, which testimony or discovery material is believed in good faith by that Supplying Party, and by the Supplying Party</w:t>
      </w:r>
      <w:r w:rsidR="00F82194">
        <w:rPr>
          <w:rFonts w:ascii="Times New Roman" w:hAnsi="Times New Roman" w:cs="Times New Roman"/>
        </w:rPr>
        <w:t>’</w:t>
      </w:r>
      <w:r w:rsidRPr="006E3F47">
        <w:rPr>
          <w:rFonts w:ascii="Times New Roman" w:hAnsi="Times New Roman" w:cs="Times New Roman"/>
        </w:rPr>
        <w:t>s counsel, to constitute, reflect or disclose trade secret or other confidential research, development, or commercial information contemplated under Rule 26(c) of the Federal Rules of Civil Procedure (</w:t>
      </w:r>
      <w:r w:rsidR="00F82194">
        <w:rPr>
          <w:rFonts w:ascii="Times New Roman" w:hAnsi="Times New Roman" w:cs="Times New Roman"/>
        </w:rPr>
        <w:t>“</w:t>
      </w:r>
      <w:r w:rsidRPr="006E3F47">
        <w:rPr>
          <w:rFonts w:ascii="Times New Roman" w:hAnsi="Times New Roman" w:cs="Times New Roman"/>
        </w:rPr>
        <w:t>Designated Material</w:t>
      </w:r>
      <w:r w:rsidR="00F82194">
        <w:rPr>
          <w:rFonts w:ascii="Times New Roman" w:hAnsi="Times New Roman" w:cs="Times New Roman"/>
        </w:rPr>
        <w:t>”</w:t>
      </w:r>
      <w:r w:rsidRPr="006E3F47">
        <w:rPr>
          <w:rFonts w:ascii="Times New Roman" w:hAnsi="Times New Roman" w:cs="Times New Roman"/>
        </w:rPr>
        <w:t xml:space="preserve">).  </w:t>
      </w:r>
    </w:p>
    <w:p w14:paraId="78D7CD43"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c.</w:t>
      </w:r>
      <w:r w:rsidRPr="006E3F47">
        <w:rPr>
          <w:rFonts w:ascii="Times New Roman" w:hAnsi="Times New Roman" w:cs="Times New Roman"/>
        </w:rPr>
        <w:tab/>
      </w:r>
      <w:r w:rsidR="00F82194">
        <w:rPr>
          <w:rFonts w:ascii="Times New Roman" w:hAnsi="Times New Roman" w:cs="Times New Roman"/>
        </w:rPr>
        <w:t>“</w:t>
      </w:r>
      <w:r w:rsidRPr="006E3F47">
        <w:rPr>
          <w:rFonts w:ascii="Times New Roman" w:hAnsi="Times New Roman" w:cs="Times New Roman"/>
        </w:rPr>
        <w:t>Confidential Information</w:t>
      </w:r>
      <w:r w:rsidR="00F82194">
        <w:rPr>
          <w:rFonts w:ascii="Times New Roman" w:hAnsi="Times New Roman" w:cs="Times New Roman"/>
        </w:rPr>
        <w:t>”</w:t>
      </w:r>
      <w:r w:rsidRPr="006E3F47">
        <w:rPr>
          <w:rFonts w:ascii="Times New Roman" w:hAnsi="Times New Roman" w:cs="Times New Roman"/>
        </w:rPr>
        <w:t xml:space="preserve"> as used herein means any Designated Material that is designated pursuant to this Protective Order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by the Supplying Party, whether it is a document, information contained in a document, information revealed during a deposition or other testimony, information revealed in an interrogatory answer or information otherwise revealed.</w:t>
      </w:r>
    </w:p>
    <w:p w14:paraId="09EA8425"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d.</w:t>
      </w:r>
      <w:r w:rsidRPr="006E3F47">
        <w:rPr>
          <w:rFonts w:ascii="Times New Roman" w:hAnsi="Times New Roman" w:cs="Times New Roman"/>
        </w:rPr>
        <w:tab/>
        <w:t xml:space="preserve">A party may designate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information in the possession of and supplied by a </w:t>
      </w:r>
      <w:r w:rsidR="00800AE1">
        <w:rPr>
          <w:rFonts w:ascii="Times New Roman" w:hAnsi="Times New Roman" w:cs="Times New Roman"/>
        </w:rPr>
        <w:t>non-</w:t>
      </w:r>
      <w:r w:rsidRPr="006E3F47">
        <w:rPr>
          <w:rFonts w:ascii="Times New Roman" w:hAnsi="Times New Roman" w:cs="Times New Roman"/>
        </w:rPr>
        <w:t xml:space="preserve">party if the information was transmitted to the </w:t>
      </w:r>
      <w:r w:rsidR="00800AE1">
        <w:rPr>
          <w:rFonts w:ascii="Times New Roman" w:hAnsi="Times New Roman" w:cs="Times New Roman"/>
        </w:rPr>
        <w:t>non-</w:t>
      </w:r>
      <w:r w:rsidRPr="006E3F47">
        <w:rPr>
          <w:rFonts w:ascii="Times New Roman" w:hAnsi="Times New Roman" w:cs="Times New Roman"/>
        </w:rPr>
        <w:t xml:space="preserve">party under an agreement or an obligation that it would remain </w:t>
      </w:r>
      <w:proofErr w:type="gramStart"/>
      <w:r w:rsidRPr="006E3F47">
        <w:rPr>
          <w:rFonts w:ascii="Times New Roman" w:hAnsi="Times New Roman" w:cs="Times New Roman"/>
        </w:rPr>
        <w:t>confidential</w:t>
      </w:r>
      <w:proofErr w:type="gramEnd"/>
      <w:r w:rsidRPr="006E3F47">
        <w:rPr>
          <w:rFonts w:ascii="Times New Roman" w:hAnsi="Times New Roman" w:cs="Times New Roman"/>
        </w:rPr>
        <w:t xml:space="preserve"> and the information otherwise complies with Paragraph 1(c). </w:t>
      </w:r>
    </w:p>
    <w:p w14:paraId="04DC3C36"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sectPr w:rsidR="00265A90" w:rsidRPr="006E3F47">
          <w:footerReference w:type="default" r:id="rId8"/>
          <w:type w:val="continuous"/>
          <w:pgSz w:w="12240" w:h="15840"/>
          <w:pgMar w:top="1440" w:right="1440" w:bottom="1440" w:left="1440" w:header="1440" w:footer="1440" w:gutter="0"/>
          <w:cols w:space="720"/>
          <w:noEndnote/>
        </w:sectPr>
      </w:pPr>
    </w:p>
    <w:p w14:paraId="0FFEA303" w14:textId="77777777" w:rsidR="00265A90" w:rsidRPr="006E3F47" w:rsidRDefault="00265A90" w:rsidP="00A8370E">
      <w:pPr>
        <w:pStyle w:val="BodyText1"/>
        <w:tabs>
          <w:tab w:val="left" w:pos="0"/>
        </w:tabs>
        <w:spacing w:line="480" w:lineRule="auto"/>
        <w:jc w:val="both"/>
        <w:rPr>
          <w:rFonts w:ascii="Times New Roman" w:hAnsi="Times New Roman" w:cs="Times New Roman"/>
        </w:rPr>
      </w:pPr>
      <w:r w:rsidRPr="006E3F47">
        <w:rPr>
          <w:rFonts w:ascii="Times New Roman" w:hAnsi="Times New Roman" w:cs="Times New Roman"/>
        </w:rPr>
        <w:t>e.</w:t>
      </w:r>
      <w:r w:rsidRPr="006E3F47">
        <w:rPr>
          <w:rFonts w:ascii="Times New Roman" w:hAnsi="Times New Roman" w:cs="Times New Roman"/>
        </w:rPr>
        <w:tab/>
        <w:t xml:space="preserve">Subject to paragraph 11(c), all documents and other materials produced in this </w:t>
      </w:r>
      <w:r w:rsidRPr="006E3F47">
        <w:rPr>
          <w:rFonts w:ascii="Times New Roman" w:hAnsi="Times New Roman" w:cs="Times New Roman"/>
        </w:rPr>
        <w:lastRenderedPageBreak/>
        <w:t xml:space="preserve">litigation shall be used only for purposes of this litigation </w:t>
      </w:r>
      <w:proofErr w:type="gramStart"/>
      <w:r w:rsidRPr="006E3F47">
        <w:rPr>
          <w:rFonts w:ascii="Times New Roman" w:hAnsi="Times New Roman" w:cs="Times New Roman"/>
        </w:rPr>
        <w:t>whether or not</w:t>
      </w:r>
      <w:proofErr w:type="gramEnd"/>
      <w:r w:rsidRPr="006E3F47">
        <w:rPr>
          <w:rFonts w:ascii="Times New Roman" w:hAnsi="Times New Roman" w:cs="Times New Roman"/>
        </w:rPr>
        <w:t xml:space="preserve"> a Supplying Party designates such documents or materials as </w:t>
      </w:r>
      <w:r w:rsidR="00F82194">
        <w:rPr>
          <w:rFonts w:ascii="Times New Roman" w:hAnsi="Times New Roman" w:cs="Times New Roman"/>
        </w:rPr>
        <w:t>“</w:t>
      </w:r>
      <w:r w:rsidRPr="006E3F47">
        <w:rPr>
          <w:rFonts w:ascii="Times New Roman" w:hAnsi="Times New Roman" w:cs="Times New Roman"/>
        </w:rPr>
        <w:t>Confidential</w:t>
      </w:r>
      <w:r w:rsidR="00B27D6B">
        <w:rPr>
          <w:rFonts w:ascii="Times New Roman" w:hAnsi="Times New Roman" w:cs="Times New Roman"/>
        </w:rPr>
        <w:t>.</w:t>
      </w:r>
      <w:r w:rsidR="00F82194">
        <w:rPr>
          <w:rFonts w:ascii="Times New Roman" w:hAnsi="Times New Roman" w:cs="Times New Roman"/>
        </w:rPr>
        <w:t>”</w:t>
      </w:r>
    </w:p>
    <w:p w14:paraId="36C050D4" w14:textId="77777777" w:rsidR="00265A90" w:rsidRPr="006E3F47" w:rsidRDefault="00265A90" w:rsidP="006E3F47">
      <w:pPr>
        <w:pStyle w:val="Level1"/>
        <w:widowControl/>
        <w:numPr>
          <w:ilvl w:val="0"/>
          <w:numId w:val="2"/>
        </w:numPr>
        <w:tabs>
          <w:tab w:val="left" w:pos="0"/>
        </w:tabs>
        <w:spacing w:line="480" w:lineRule="auto"/>
        <w:ind w:hanging="720"/>
        <w:rPr>
          <w:b/>
        </w:rPr>
      </w:pPr>
      <w:r w:rsidRPr="006E3F47">
        <w:rPr>
          <w:b/>
          <w:u w:val="single"/>
        </w:rPr>
        <w:t>Designation of Confidentiality</w:t>
      </w:r>
    </w:p>
    <w:p w14:paraId="0AE9AB56" w14:textId="77777777" w:rsidR="00265A90" w:rsidRPr="006E3F47" w:rsidRDefault="00265A90">
      <w:pPr>
        <w:pStyle w:val="BodyText1"/>
        <w:widowControl/>
        <w:tabs>
          <w:tab w:val="left" w:pos="0"/>
        </w:tabs>
        <w:spacing w:line="480" w:lineRule="auto"/>
        <w:jc w:val="both"/>
        <w:rPr>
          <w:rFonts w:ascii="Times New Roman" w:hAnsi="Times New Roman" w:cs="Times New Roman"/>
        </w:rPr>
      </w:pPr>
      <w:r w:rsidRPr="006E3F47">
        <w:rPr>
          <w:rFonts w:ascii="Times New Roman" w:hAnsi="Times New Roman" w:cs="Times New Roman"/>
        </w:rPr>
        <w:t>Documents or information may be designated CONFIDENTIAL within the meaning of this Order in the following ways:</w:t>
      </w:r>
    </w:p>
    <w:p w14:paraId="415EBF4F"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a.</w:t>
      </w:r>
      <w:r w:rsidRPr="006E3F47">
        <w:rPr>
          <w:rFonts w:ascii="Times New Roman" w:hAnsi="Times New Roman" w:cs="Times New Roman"/>
        </w:rPr>
        <w:tab/>
        <w:t xml:space="preserve">Specific documents produced by a Supplying Party shall, if appropriate, be designated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by marking the first page of the document and each subsequent page thereof containing Confidential Information with the legend</w:t>
      </w:r>
      <w:proofErr w:type="gramStart"/>
      <w:r w:rsidRPr="006E3F47">
        <w:rPr>
          <w:rFonts w:ascii="Times New Roman" w:hAnsi="Times New Roman" w:cs="Times New Roman"/>
        </w:rPr>
        <w:t xml:space="preserve">: </w:t>
      </w:r>
      <w:r w:rsidR="00B27D6B">
        <w:rPr>
          <w:rFonts w:ascii="Times New Roman" w:hAnsi="Times New Roman" w:cs="Times New Roman"/>
        </w:rPr>
        <w:t xml:space="preserve"> </w:t>
      </w:r>
      <w:r w:rsidR="00F82194">
        <w:rPr>
          <w:rFonts w:ascii="Times New Roman" w:hAnsi="Times New Roman" w:cs="Times New Roman"/>
        </w:rPr>
        <w:t>“</w:t>
      </w:r>
      <w:proofErr w:type="gramEnd"/>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or </w:t>
      </w:r>
      <w:r w:rsidR="00F82194">
        <w:rPr>
          <w:rFonts w:ascii="Times New Roman" w:hAnsi="Times New Roman" w:cs="Times New Roman"/>
        </w:rPr>
        <w:t>“</w:t>
      </w:r>
      <w:r w:rsidRPr="006E3F47">
        <w:rPr>
          <w:rFonts w:ascii="Times New Roman" w:hAnsi="Times New Roman" w:cs="Times New Roman"/>
        </w:rPr>
        <w:t>CONFIDENTIAL-SUBJECT TO PROTECTIVE ORDER.</w:t>
      </w:r>
      <w:r w:rsidR="00F82194">
        <w:rPr>
          <w:rFonts w:ascii="Times New Roman" w:hAnsi="Times New Roman" w:cs="Times New Roman"/>
        </w:rPr>
        <w:t>”</w:t>
      </w:r>
      <w:r w:rsidRPr="006E3F47">
        <w:rPr>
          <w:rFonts w:ascii="Times New Roman" w:hAnsi="Times New Roman" w:cs="Times New Roman"/>
        </w:rPr>
        <w:t xml:space="preserve"> </w:t>
      </w:r>
    </w:p>
    <w:p w14:paraId="6ADE14F6"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b.</w:t>
      </w:r>
      <w:r w:rsidRPr="006E3F47">
        <w:rPr>
          <w:rFonts w:ascii="Times New Roman" w:hAnsi="Times New Roman" w:cs="Times New Roman"/>
        </w:rPr>
        <w:tab/>
        <w:t xml:space="preserve">In the case of interrogatory answers and responses to requests for admissions, if appropriate, designation of Confidential Information shall be made by means of a statement in the answers or responses specifying that the answers or responses or specific parts thereof are designated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The following legend shall be placed on each page of interrogatory answers or responses to requests for admission containing Confidential Information</w:t>
      </w:r>
      <w:proofErr w:type="gramStart"/>
      <w:r w:rsidRPr="006E3F47">
        <w:rPr>
          <w:rFonts w:ascii="Times New Roman" w:hAnsi="Times New Roman" w:cs="Times New Roman"/>
        </w:rPr>
        <w:t xml:space="preserve">: </w:t>
      </w:r>
      <w:r w:rsidR="00B27D6B">
        <w:rPr>
          <w:rFonts w:ascii="Times New Roman" w:hAnsi="Times New Roman" w:cs="Times New Roman"/>
        </w:rPr>
        <w:t xml:space="preserve"> </w:t>
      </w:r>
      <w:r w:rsidR="00F82194">
        <w:rPr>
          <w:rFonts w:ascii="Times New Roman" w:hAnsi="Times New Roman" w:cs="Times New Roman"/>
        </w:rPr>
        <w:t>“</w:t>
      </w:r>
      <w:proofErr w:type="gramEnd"/>
      <w:r w:rsidRPr="006E3F47">
        <w:rPr>
          <w:rFonts w:ascii="Times New Roman" w:hAnsi="Times New Roman" w:cs="Times New Roman"/>
        </w:rPr>
        <w:t>CONTAINS CONFIDENTIAL INFORMATION.</w:t>
      </w:r>
      <w:r w:rsidR="00F82194">
        <w:rPr>
          <w:rFonts w:ascii="Times New Roman" w:hAnsi="Times New Roman" w:cs="Times New Roman"/>
        </w:rPr>
        <w:t>”</w:t>
      </w:r>
      <w:r w:rsidRPr="006E3F47">
        <w:rPr>
          <w:rFonts w:ascii="Times New Roman" w:hAnsi="Times New Roman" w:cs="Times New Roman"/>
        </w:rPr>
        <w:t xml:space="preserve"> </w:t>
      </w:r>
    </w:p>
    <w:p w14:paraId="64D70458"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sectPr w:rsidR="00265A90" w:rsidRPr="006E3F47">
          <w:type w:val="continuous"/>
          <w:pgSz w:w="12240" w:h="15840"/>
          <w:pgMar w:top="1440" w:right="1440" w:bottom="1440" w:left="1440" w:header="1440" w:footer="1440" w:gutter="0"/>
          <w:cols w:space="720"/>
          <w:noEndnote/>
        </w:sectPr>
      </w:pPr>
    </w:p>
    <w:p w14:paraId="27CEA23A"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c.</w:t>
      </w:r>
      <w:r w:rsidRPr="006E3F47">
        <w:rPr>
          <w:rFonts w:ascii="Times New Roman" w:hAnsi="Times New Roman" w:cs="Times New Roman"/>
        </w:rPr>
        <w:tab/>
        <w:t xml:space="preserve">In the case of depositions and the information contained in depositions (including exhibits), designation of the portions of the transcript (including exhibits) which contain Confidential Information shall be made by a statement to such effect on the record in the course of the deposition by counsel for the party or witness producing such information, or by letter from such counsel within thirty (30) days of receipt of the deposition transcript or copy thereof (or written notification that the transcript is available).  The entire deposition transcript (including exhibits) shall be treated as Confidential under this Order until the expiration of the above-referenced thirty-day period for designation by letter, except that the deponent may review the </w:t>
      </w:r>
      <w:r w:rsidRPr="006E3F47">
        <w:rPr>
          <w:rFonts w:ascii="Times New Roman" w:hAnsi="Times New Roman" w:cs="Times New Roman"/>
        </w:rPr>
        <w:lastRenderedPageBreak/>
        <w:t>transcript of his or her own deposition during this thirty-day period.  After the expiration of the thirty (30) day period, the following legend shall be conspicuously placed on the front and back of any original deposition transcript, and on each copy thereof, which contains Confidential Information</w:t>
      </w:r>
      <w:proofErr w:type="gramStart"/>
      <w:r w:rsidRPr="006E3F47">
        <w:rPr>
          <w:rFonts w:ascii="Times New Roman" w:hAnsi="Times New Roman" w:cs="Times New Roman"/>
        </w:rPr>
        <w:t xml:space="preserve">: </w:t>
      </w:r>
      <w:r w:rsidR="00B27D6B">
        <w:rPr>
          <w:rFonts w:ascii="Times New Roman" w:hAnsi="Times New Roman" w:cs="Times New Roman"/>
        </w:rPr>
        <w:t xml:space="preserve"> </w:t>
      </w:r>
      <w:r w:rsidR="00F82194">
        <w:rPr>
          <w:rFonts w:ascii="Times New Roman" w:hAnsi="Times New Roman" w:cs="Times New Roman"/>
        </w:rPr>
        <w:t>“</w:t>
      </w:r>
      <w:proofErr w:type="gramEnd"/>
      <w:r w:rsidRPr="006E3F47">
        <w:rPr>
          <w:rFonts w:ascii="Times New Roman" w:hAnsi="Times New Roman" w:cs="Times New Roman"/>
        </w:rPr>
        <w:t>CONTAINS CONFIDENTIAL INFORMATION.</w:t>
      </w:r>
      <w:r w:rsidR="00F82194">
        <w:rPr>
          <w:rFonts w:ascii="Times New Roman" w:hAnsi="Times New Roman" w:cs="Times New Roman"/>
        </w:rPr>
        <w:t>”</w:t>
      </w:r>
      <w:r w:rsidRPr="006E3F47">
        <w:rPr>
          <w:rFonts w:ascii="Times New Roman" w:hAnsi="Times New Roman" w:cs="Times New Roman"/>
        </w:rPr>
        <w:t xml:space="preserve">  If portions of a </w:t>
      </w:r>
      <w:r w:rsidR="000B780D">
        <w:rPr>
          <w:rFonts w:ascii="Times New Roman" w:hAnsi="Times New Roman" w:cs="Times New Roman"/>
        </w:rPr>
        <w:t xml:space="preserve">video recorded </w:t>
      </w:r>
      <w:r w:rsidRPr="006E3F47">
        <w:rPr>
          <w:rFonts w:ascii="Times New Roman" w:hAnsi="Times New Roman" w:cs="Times New Roman"/>
        </w:rPr>
        <w:t xml:space="preserve">deposition are designated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the videocassette or other videotape container shall be labeled with the same legend provided for in paragraph 2(a). </w:t>
      </w:r>
    </w:p>
    <w:p w14:paraId="3D324105"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d.</w:t>
      </w:r>
      <w:r w:rsidRPr="006E3F47">
        <w:rPr>
          <w:rFonts w:ascii="Times New Roman" w:hAnsi="Times New Roman" w:cs="Times New Roman"/>
        </w:rPr>
        <w:tab/>
        <w:t>To the extent that matter stored or recorded in the form of electronic or magnetic media (including information, files, databases, or programs stored on any digital or analog machine-readable device, computers, discs, networks or tapes) (</w:t>
      </w:r>
      <w:r w:rsidR="00F82194">
        <w:rPr>
          <w:rFonts w:ascii="Times New Roman" w:hAnsi="Times New Roman" w:cs="Times New Roman"/>
        </w:rPr>
        <w:t>“</w:t>
      </w:r>
      <w:r w:rsidRPr="006E3F47">
        <w:rPr>
          <w:rFonts w:ascii="Times New Roman" w:hAnsi="Times New Roman" w:cs="Times New Roman"/>
        </w:rPr>
        <w:t>Computerized Material</w:t>
      </w:r>
      <w:r w:rsidR="00F82194">
        <w:rPr>
          <w:rFonts w:ascii="Times New Roman" w:hAnsi="Times New Roman" w:cs="Times New Roman"/>
        </w:rPr>
        <w:t>”</w:t>
      </w:r>
      <w:r w:rsidRPr="006E3F47">
        <w:rPr>
          <w:rFonts w:ascii="Times New Roman" w:hAnsi="Times New Roman" w:cs="Times New Roman"/>
        </w:rPr>
        <w:t xml:space="preserve">) is produced by any party in such form, the Supplying Party may designate such matter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by cover letter referring generally to such matter or by affixing to such media a label with the legend provided for in paragraph 2(a) above.  Whenever any party to whom Computerized Material designated as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is produced reduces such material to hard-copy form, such party shall mark such hard-copy form with the legend provided for in paragraph 2(a) above. </w:t>
      </w:r>
    </w:p>
    <w:p w14:paraId="4BF52E43"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sectPr w:rsidR="00265A90" w:rsidRPr="006E3F47">
          <w:type w:val="continuous"/>
          <w:pgSz w:w="12240" w:h="15840"/>
          <w:pgMar w:top="1440" w:right="1440" w:bottom="1440" w:left="1440" w:header="1440" w:footer="1440" w:gutter="0"/>
          <w:cols w:space="720"/>
          <w:noEndnote/>
        </w:sectPr>
      </w:pPr>
    </w:p>
    <w:p w14:paraId="17FCAB31"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e.</w:t>
      </w:r>
      <w:r w:rsidRPr="006E3F47">
        <w:rPr>
          <w:rFonts w:ascii="Times New Roman" w:hAnsi="Times New Roman" w:cs="Times New Roman"/>
        </w:rPr>
        <w:tab/>
        <w:t xml:space="preserve">To the extent that any party or counsel for any party creates, develops or otherwise establishes on any digital or analog machine-readable device, recording media, computer, disc, network, tape, file, database or program information designated CONFIDENTIAL, that party and/or its counsel must take all necessary steps to ensure that access to such media is properly restricted to those persons who, by the terms of this Order, may have access to Confidential Information, and will affix to any media containing such information a label with the legend provided for in paragraph 2(a) above. </w:t>
      </w:r>
    </w:p>
    <w:p w14:paraId="53402B06" w14:textId="230FF245"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lastRenderedPageBreak/>
        <w:t>f.</w:t>
      </w:r>
      <w:r w:rsidRPr="006E3F47">
        <w:rPr>
          <w:rFonts w:ascii="Times New Roman" w:hAnsi="Times New Roman" w:cs="Times New Roman"/>
        </w:rPr>
        <w:tab/>
        <w:t xml:space="preserve">The filing of any documents and materials with the Court containing or reflecting the contents of Confidential Information shall be governed by </w:t>
      </w:r>
      <w:proofErr w:type="spellStart"/>
      <w:r w:rsidRPr="006E3F47">
        <w:rPr>
          <w:rFonts w:ascii="Times New Roman" w:hAnsi="Times New Roman" w:cs="Times New Roman"/>
        </w:rPr>
        <w:t>LCvR</w:t>
      </w:r>
      <w:proofErr w:type="spellEnd"/>
      <w:r w:rsidRPr="006E3F47">
        <w:rPr>
          <w:rFonts w:ascii="Times New Roman" w:hAnsi="Times New Roman" w:cs="Times New Roman"/>
        </w:rPr>
        <w:t xml:space="preserve"> </w:t>
      </w:r>
      <w:r w:rsidR="00792E83">
        <w:rPr>
          <w:rFonts w:ascii="Times New Roman" w:hAnsi="Times New Roman" w:cs="Times New Roman"/>
        </w:rPr>
        <w:t>79.1</w:t>
      </w:r>
      <w:r w:rsidRPr="006E3F47">
        <w:rPr>
          <w:rFonts w:ascii="Times New Roman" w:hAnsi="Times New Roman" w:cs="Times New Roman"/>
        </w:rPr>
        <w:t>.</w:t>
      </w:r>
      <w:r w:rsidR="004B7491" w:rsidRPr="006E3F47">
        <w:rPr>
          <w:rFonts w:ascii="Times New Roman" w:hAnsi="Times New Roman" w:cs="Times New Roman"/>
        </w:rPr>
        <w:t xml:space="preserve">  </w:t>
      </w:r>
      <w:r w:rsidRPr="006E3F47">
        <w:rPr>
          <w:rFonts w:ascii="Times New Roman" w:hAnsi="Times New Roman" w:cs="Times New Roman"/>
        </w:rPr>
        <w:t>Only those portions of such documents and materials containing or reflecting Confidential Information shall be considered Confidential and may be disclosed only in accordance with this Order.  Each party shall use its best efforts to minimize filings that necessitate the filing of documents and materials designated Confidential under seal.  No party or other person may have access to any sealed document from the files of the Court without an order of the Court.  This provision does not relieve the filing party of serving the document on other parties in accordance with ordinary procedures established by the civil and local rules or Court order.  Regardless of any provision in this Order to the contrary, a party does not have to file a document under seal if the Confidential Information contained or reflected in the document was so designated solely by that party.</w:t>
      </w:r>
    </w:p>
    <w:p w14:paraId="5FBF762C"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t>g.</w:t>
      </w:r>
      <w:r w:rsidRPr="006E3F47">
        <w:rPr>
          <w:rFonts w:ascii="Times New Roman" w:hAnsi="Times New Roman" w:cs="Times New Roman"/>
        </w:rPr>
        <w:tab/>
        <w:t>Documents filed under seal may be unsealed at the Court</w:t>
      </w:r>
      <w:r w:rsidR="00F82194">
        <w:rPr>
          <w:rFonts w:ascii="Times New Roman" w:hAnsi="Times New Roman" w:cs="Times New Roman"/>
        </w:rPr>
        <w:t>’</w:t>
      </w:r>
      <w:r w:rsidRPr="006E3F47">
        <w:rPr>
          <w:rFonts w:ascii="Times New Roman" w:hAnsi="Times New Roman" w:cs="Times New Roman"/>
        </w:rPr>
        <w:t xml:space="preserve">s discretion.   </w:t>
      </w:r>
    </w:p>
    <w:p w14:paraId="4F254C87" w14:textId="77777777" w:rsidR="00265A90" w:rsidRPr="006E3F47" w:rsidRDefault="00265A90" w:rsidP="006E3F47">
      <w:pPr>
        <w:pStyle w:val="Level1"/>
        <w:numPr>
          <w:ilvl w:val="0"/>
          <w:numId w:val="2"/>
        </w:numPr>
        <w:tabs>
          <w:tab w:val="left" w:pos="0"/>
        </w:tabs>
        <w:spacing w:line="480" w:lineRule="auto"/>
        <w:ind w:hanging="720"/>
        <w:rPr>
          <w:b/>
        </w:rPr>
      </w:pPr>
      <w:r w:rsidRPr="006E3F47">
        <w:rPr>
          <w:b/>
          <w:u w:val="single"/>
        </w:rPr>
        <w:t>Use of Confidential Information</w:t>
      </w:r>
    </w:p>
    <w:p w14:paraId="64F5A903" w14:textId="77777777" w:rsidR="00265A90" w:rsidRPr="006E3F47" w:rsidRDefault="00265A90">
      <w:pPr>
        <w:pStyle w:val="Level1"/>
        <w:tabs>
          <w:tab w:val="left" w:pos="0"/>
          <w:tab w:val="num" w:pos="720"/>
        </w:tabs>
        <w:spacing w:line="480" w:lineRule="auto"/>
        <w:sectPr w:rsidR="00265A90" w:rsidRPr="006E3F47">
          <w:type w:val="continuous"/>
          <w:pgSz w:w="12240" w:h="15840"/>
          <w:pgMar w:top="1440" w:right="1440" w:bottom="1440" w:left="1440" w:header="1440" w:footer="1440" w:gutter="0"/>
          <w:cols w:space="720"/>
          <w:noEndnote/>
        </w:sectPr>
      </w:pPr>
    </w:p>
    <w:p w14:paraId="3F61CD5A" w14:textId="68E4ED95" w:rsidR="00265A90" w:rsidRPr="006E3F47" w:rsidRDefault="00265A90">
      <w:pPr>
        <w:widowControl/>
        <w:tabs>
          <w:tab w:val="left" w:pos="0"/>
        </w:tabs>
        <w:spacing w:line="480" w:lineRule="auto"/>
        <w:ind w:firstLine="720"/>
        <w:jc w:val="both"/>
      </w:pPr>
      <w:r w:rsidRPr="006E3F47">
        <w:t xml:space="preserve">Subject to Paragraph 11(c), Confidential Information shall not be used by any person, other than the Supplying Party, for any purpose other than conducting this Proceeding, </w:t>
      </w:r>
      <w:r w:rsidRPr="006E3F47">
        <w:rPr>
          <w:b/>
          <w:bCs/>
          <w:u w:val="single"/>
        </w:rPr>
        <w:t>[CASE CAPTION]</w:t>
      </w:r>
      <w:r w:rsidRPr="006E3F47">
        <w:t xml:space="preserve">, which case is pending in the United States District Court for the </w:t>
      </w:r>
      <w:r w:rsidR="009E6F00">
        <w:t>Eastern</w:t>
      </w:r>
      <w:r w:rsidRPr="006E3F47">
        <w:t xml:space="preserve"> District of Oklahoma, and in no event shall such information be used for any business, competitive, personal, private, </w:t>
      </w:r>
      <w:proofErr w:type="gramStart"/>
      <w:r w:rsidRPr="006E3F47">
        <w:t>public</w:t>
      </w:r>
      <w:proofErr w:type="gramEnd"/>
      <w:r w:rsidRPr="006E3F47">
        <w:t xml:space="preserve"> or other purpose.</w:t>
      </w:r>
    </w:p>
    <w:p w14:paraId="260FD9CD" w14:textId="77777777" w:rsidR="00265A90" w:rsidRPr="006E3F47" w:rsidRDefault="00265A90" w:rsidP="006E3F47">
      <w:pPr>
        <w:pStyle w:val="Level1"/>
        <w:widowControl/>
        <w:numPr>
          <w:ilvl w:val="0"/>
          <w:numId w:val="2"/>
        </w:numPr>
        <w:tabs>
          <w:tab w:val="left" w:pos="0"/>
        </w:tabs>
        <w:ind w:hanging="720"/>
        <w:rPr>
          <w:b/>
          <w:u w:val="single"/>
        </w:rPr>
      </w:pPr>
      <w:r w:rsidRPr="006E3F47">
        <w:rPr>
          <w:b/>
          <w:u w:val="single"/>
        </w:rPr>
        <w:t>Disclosure of Confidential Information</w:t>
      </w:r>
    </w:p>
    <w:p w14:paraId="49235AB9" w14:textId="77777777" w:rsidR="00265A90" w:rsidRPr="006E3F47" w:rsidRDefault="00265A90">
      <w:pPr>
        <w:widowControl/>
        <w:tabs>
          <w:tab w:val="left" w:pos="0"/>
        </w:tabs>
      </w:pPr>
    </w:p>
    <w:p w14:paraId="6C5C4F75" w14:textId="77777777" w:rsidR="00265A90" w:rsidRPr="006E3F47" w:rsidRDefault="00265A90">
      <w:pPr>
        <w:pStyle w:val="BodyText1"/>
        <w:widowControl/>
        <w:tabs>
          <w:tab w:val="left" w:pos="0"/>
        </w:tabs>
        <w:spacing w:line="480" w:lineRule="auto"/>
        <w:jc w:val="both"/>
        <w:rPr>
          <w:rFonts w:ascii="Times New Roman" w:hAnsi="Times New Roman" w:cs="Times New Roman"/>
        </w:rPr>
      </w:pPr>
      <w:r w:rsidRPr="006E3F47">
        <w:rPr>
          <w:rFonts w:ascii="Times New Roman" w:hAnsi="Times New Roman" w:cs="Times New Roman"/>
        </w:rPr>
        <w:t>a.</w:t>
      </w:r>
      <w:r w:rsidRPr="006E3F47">
        <w:rPr>
          <w:rFonts w:ascii="Times New Roman" w:hAnsi="Times New Roman" w:cs="Times New Roman"/>
        </w:rPr>
        <w:tab/>
        <w:t xml:space="preserve">The attorneys of record are responsible for employing reasonable measures, consistent with this Order, to control access to, and distribution of information designated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pursuant to this Order. </w:t>
      </w:r>
    </w:p>
    <w:p w14:paraId="2C613D0E" w14:textId="77777777" w:rsidR="00265A90" w:rsidRPr="006E3F47" w:rsidRDefault="00265A90">
      <w:pPr>
        <w:pStyle w:val="BodyText1"/>
        <w:widowControl/>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Times New Roman" w:hAnsi="Times New Roman" w:cs="Times New Roman"/>
        </w:rPr>
      </w:pPr>
      <w:r w:rsidRPr="006E3F47">
        <w:rPr>
          <w:rFonts w:ascii="Times New Roman" w:hAnsi="Times New Roman" w:cs="Times New Roman"/>
        </w:rPr>
        <w:lastRenderedPageBreak/>
        <w:t>b.</w:t>
      </w:r>
      <w:r w:rsidRPr="006E3F47">
        <w:rPr>
          <w:rFonts w:ascii="Times New Roman" w:hAnsi="Times New Roman" w:cs="Times New Roman"/>
        </w:rPr>
        <w:tab/>
        <w:t xml:space="preserve">Subject to Paragraph 6 below, access to information designated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pursuant to this Order shall be limited to the following persons: </w:t>
      </w:r>
    </w:p>
    <w:p w14:paraId="29701E2D" w14:textId="77777777" w:rsidR="00265A90" w:rsidRPr="006E3F47" w:rsidRDefault="00265A90">
      <w:pPr>
        <w:widowControl/>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proofErr w:type="spellStart"/>
      <w:r w:rsidRPr="006E3F47">
        <w:t>i</w:t>
      </w:r>
      <w:proofErr w:type="spellEnd"/>
      <w:r w:rsidRPr="006E3F47">
        <w:t>.</w:t>
      </w:r>
      <w:r w:rsidRPr="006E3F47">
        <w:tab/>
        <w:t xml:space="preserve">The parties, including outside and in-house counsel for the parties, as well as members and employees of their firms including but not limited to their paralegals, investigative, </w:t>
      </w:r>
      <w:proofErr w:type="gramStart"/>
      <w:r w:rsidRPr="006E3F47">
        <w:t>secretarial</w:t>
      </w:r>
      <w:proofErr w:type="gramEnd"/>
      <w:r w:rsidRPr="006E3F47">
        <w:t xml:space="preserve"> and clerical personnel who are employed by and engaged in assisting such counsel in this Proceeding. </w:t>
      </w:r>
    </w:p>
    <w:p w14:paraId="4D4260E4" w14:textId="77777777" w:rsidR="00265A90" w:rsidRPr="006E3F47" w:rsidRDefault="00265A90">
      <w:pP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ii.</w:t>
      </w:r>
      <w:r w:rsidRPr="006E3F47">
        <w:tab/>
        <w:t xml:space="preserve">Outside photocopying, data processing or graphic production services employed by the parties or their counsel to assist in this Proceeding. </w:t>
      </w:r>
    </w:p>
    <w:p w14:paraId="068BDBAE" w14:textId="77777777" w:rsidR="00265A90" w:rsidRPr="006E3F47" w:rsidRDefault="00265A90">
      <w:pP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sectPr w:rsidR="00265A90" w:rsidRPr="006E3F47">
          <w:footerReference w:type="default" r:id="rId9"/>
          <w:type w:val="continuous"/>
          <w:pgSz w:w="12240" w:h="15840"/>
          <w:pgMar w:top="1440" w:right="1440" w:bottom="1440" w:left="1440" w:header="1440" w:footer="1440" w:gutter="0"/>
          <w:cols w:space="720"/>
          <w:noEndnote/>
        </w:sectPr>
      </w:pPr>
    </w:p>
    <w:p w14:paraId="3E775550" w14:textId="7ABE397C" w:rsidR="00265A90" w:rsidRPr="006E3F47" w:rsidRDefault="00265A90">
      <w:pPr>
        <w:widowControl/>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iii.</w:t>
      </w:r>
      <w:r w:rsidRPr="006E3F47">
        <w:tab/>
        <w:t xml:space="preserve">Any outside expert or consultant (or any employee of such outside expert or consultant) who is retained, or sought to be retained, by counsel for a party in this Proceeding, for purposes of consulting, and/or testifying in this Proceeding, and to whom counsel in good faith has deemed disclosure of such </w:t>
      </w:r>
      <w:r w:rsidR="00F82194">
        <w:t>“</w:t>
      </w:r>
      <w:r w:rsidRPr="006E3F47">
        <w:t>CONFIDENTIAL</w:t>
      </w:r>
      <w:r w:rsidR="00F82194">
        <w:t>”</w:t>
      </w:r>
      <w:r w:rsidRPr="006E3F47">
        <w:t xml:space="preserve"> material is reasonably necessary </w:t>
      </w:r>
      <w:proofErr w:type="gramStart"/>
      <w:r w:rsidRPr="006E3F47">
        <w:t>in order to</w:t>
      </w:r>
      <w:proofErr w:type="gramEnd"/>
      <w:r w:rsidRPr="006E3F47">
        <w:t xml:space="preserve"> assist in the preparation or the conduct of this Proceeding.  This </w:t>
      </w:r>
      <w:r w:rsidR="00A35DAF">
        <w:t>p</w:t>
      </w:r>
      <w:r w:rsidRPr="006E3F47">
        <w:t xml:space="preserve">aragraph shall not relieve, </w:t>
      </w:r>
      <w:proofErr w:type="gramStart"/>
      <w:r w:rsidRPr="006E3F47">
        <w:t>change</w:t>
      </w:r>
      <w:proofErr w:type="gramEnd"/>
      <w:r w:rsidRPr="006E3F47">
        <w:t xml:space="preserve"> or otherwise affect any obligations or limitations imposed on any person by contract or law regarding the disclosure or use of trade secrets or other confidential or proprietary information.</w:t>
      </w:r>
    </w:p>
    <w:p w14:paraId="0310B343" w14:textId="77777777" w:rsidR="00265A90" w:rsidRPr="006E3F47" w:rsidRDefault="00265A90">
      <w:pP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iv.</w:t>
      </w:r>
      <w:r w:rsidRPr="006E3F47">
        <w:tab/>
        <w:t xml:space="preserve">Five (and no more than five) directors, officers, employees or other representatives of a party or its corporate parent whose review of the specific Confidential Information is reasonably necessary to assist in the prosecution or defense of this Proceeding.  However, a party that originally designated information as </w:t>
      </w:r>
      <w:r w:rsidR="00F82194">
        <w:t>“</w:t>
      </w:r>
      <w:r w:rsidRPr="006E3F47">
        <w:t>CONFIDENTIAL</w:t>
      </w:r>
      <w:r w:rsidR="00F82194">
        <w:t>”</w:t>
      </w:r>
      <w:r w:rsidRPr="006E3F47">
        <w:t xml:space="preserve"> may reveal such </w:t>
      </w:r>
      <w:r w:rsidRPr="006E3F47">
        <w:lastRenderedPageBreak/>
        <w:t xml:space="preserve">information to any of its own directors, officers, </w:t>
      </w:r>
      <w:proofErr w:type="gramStart"/>
      <w:r w:rsidRPr="006E3F47">
        <w:t>employees</w:t>
      </w:r>
      <w:proofErr w:type="gramEnd"/>
      <w:r w:rsidRPr="006E3F47">
        <w:t xml:space="preserve"> or other representatives.  </w:t>
      </w:r>
    </w:p>
    <w:p w14:paraId="32B9B29C" w14:textId="77777777" w:rsidR="00265A90" w:rsidRPr="006E3F47" w:rsidRDefault="00265A90">
      <w:pP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v.</w:t>
      </w:r>
      <w:r w:rsidRPr="006E3F47">
        <w:tab/>
        <w:t>Any fact witness, at the witness</w:t>
      </w:r>
      <w:r w:rsidR="00F82194">
        <w:t>’</w:t>
      </w:r>
      <w:r w:rsidRPr="006E3F47">
        <w:t xml:space="preserve"> deposition in this Proceeding, but only if counsel who discloses </w:t>
      </w:r>
      <w:r w:rsidR="00F82194">
        <w:t>“</w:t>
      </w:r>
      <w:r w:rsidRPr="006E3F47">
        <w:t>CONFIDENTIAL</w:t>
      </w:r>
      <w:r w:rsidR="00F82194">
        <w:t>”</w:t>
      </w:r>
      <w:r w:rsidRPr="006E3F47">
        <w:t xml:space="preserve"> information to the witness determines, in good faith, that such disclosure is reasonably necessary and appropriate to assist in the conduct of this Proceeding.  </w:t>
      </w:r>
    </w:p>
    <w:p w14:paraId="1905D707" w14:textId="77777777" w:rsidR="00265A90" w:rsidRPr="006E3F47" w:rsidRDefault="00265A90">
      <w:pP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sectPr w:rsidR="00265A90" w:rsidRPr="006E3F47">
          <w:type w:val="continuous"/>
          <w:pgSz w:w="12240" w:h="15840"/>
          <w:pgMar w:top="1440" w:right="1440" w:bottom="1440" w:left="1440" w:header="1440" w:footer="1440" w:gutter="0"/>
          <w:cols w:space="720"/>
          <w:noEndnote/>
        </w:sectPr>
      </w:pPr>
    </w:p>
    <w:p w14:paraId="1016F58C"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vi.</w:t>
      </w:r>
      <w:r w:rsidRPr="006E3F47">
        <w:tab/>
        <w:t xml:space="preserve">Any person (a) who was involved in the preparation of the document or other tangible medium containing the Confidential Information and/or who is shown on the face of </w:t>
      </w:r>
      <w:r w:rsidR="00F82194">
        <w:t>“</w:t>
      </w:r>
      <w:r w:rsidRPr="006E3F47">
        <w:t>CONFIDENTIAL</w:t>
      </w:r>
      <w:r w:rsidR="00F82194">
        <w:t>”</w:t>
      </w:r>
      <w:r w:rsidRPr="006E3F47">
        <w:t xml:space="preserve"> material to have authored or received the </w:t>
      </w:r>
      <w:r w:rsidR="00F82194">
        <w:t>“</w:t>
      </w:r>
      <w:r w:rsidRPr="006E3F47">
        <w:t>CONFIDENTIAL</w:t>
      </w:r>
      <w:r w:rsidR="00F82194">
        <w:t>”</w:t>
      </w:r>
      <w:r w:rsidRPr="006E3F47">
        <w:t xml:space="preserve"> material sought to be disclosed to that person, or (b) who is specifically referenced by name and substantively discussed in the </w:t>
      </w:r>
      <w:r w:rsidR="00F82194">
        <w:t>“</w:t>
      </w:r>
      <w:r w:rsidRPr="006E3F47">
        <w:t>CONFIDENTIAL</w:t>
      </w:r>
      <w:r w:rsidR="00F82194">
        <w:t>”</w:t>
      </w:r>
      <w:r w:rsidRPr="006E3F47">
        <w:t xml:space="preserve"> material, but only as to the specific material the person authored or received, or in which such person is referenced and discussed. </w:t>
      </w:r>
    </w:p>
    <w:p w14:paraId="5BD6B2B5"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vii.</w:t>
      </w:r>
      <w:r w:rsidRPr="006E3F47">
        <w:tab/>
        <w:t xml:space="preserve">This Court or any other Court exercising jurisdiction with respect to this litigation, Court personnel, jurors, and qualified persons (including necessary clerical personnel) recording, taking or transcribing testimony or argument at any deposition, hearing, </w:t>
      </w:r>
      <w:proofErr w:type="gramStart"/>
      <w:r w:rsidRPr="006E3F47">
        <w:t>trial</w:t>
      </w:r>
      <w:proofErr w:type="gramEnd"/>
      <w:r w:rsidRPr="006E3F47">
        <w:t xml:space="preserve"> or appeal in this litigation; and</w:t>
      </w:r>
    </w:p>
    <w:p w14:paraId="5692A218"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s>
        <w:spacing w:line="480" w:lineRule="auto"/>
        <w:ind w:left="2160" w:right="144" w:hanging="720"/>
        <w:jc w:val="both"/>
      </w:pPr>
      <w:r w:rsidRPr="006E3F47">
        <w:t>viii.</w:t>
      </w:r>
      <w:r w:rsidRPr="006E3F47">
        <w:tab/>
        <w:t xml:space="preserve">Any other person to whom the Supplying Party agrees in writing or on the record in advance of the disclosure, provided that the party seeking to make the disclosure must first submit a request, in writing or on the record, to the Supplying Party explaining why the disclosure is necessary. If the </w:t>
      </w:r>
      <w:r w:rsidRPr="006E3F47">
        <w:lastRenderedPageBreak/>
        <w:t>Supplying Party does not agree to allow the disclosure, the party seeking to make the disclosure may file a motion with the Court for approval to make the disclosure.</w:t>
      </w:r>
    </w:p>
    <w:p w14:paraId="5261527A"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rPr>
          <w:b/>
          <w:bCs/>
        </w:rPr>
      </w:pPr>
      <w:r w:rsidRPr="006E3F47">
        <w:rPr>
          <w:b/>
          <w:bCs/>
        </w:rPr>
        <w:t>5.</w:t>
      </w:r>
      <w:r w:rsidRPr="006E3F47">
        <w:rPr>
          <w:b/>
          <w:bCs/>
        </w:rPr>
        <w:tab/>
      </w:r>
      <w:r w:rsidRPr="006E3F47">
        <w:rPr>
          <w:b/>
          <w:bCs/>
          <w:u w:val="single"/>
        </w:rPr>
        <w:t>Notification of Protective Order</w:t>
      </w:r>
    </w:p>
    <w:p w14:paraId="7AA5F167"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rPr>
          <w:b/>
          <w:bCs/>
        </w:rPr>
      </w:pPr>
    </w:p>
    <w:p w14:paraId="3BC68A01" w14:textId="77777777" w:rsidR="002317F1" w:rsidRPr="006E3F47" w:rsidRDefault="00265A90" w:rsidP="002317F1">
      <w:pPr>
        <w:pStyle w:val="BodyText1"/>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rPr>
          <w:rFonts w:ascii="Times New Roman" w:hAnsi="Times New Roman" w:cs="Times New Roman"/>
        </w:rPr>
      </w:pPr>
      <w:r w:rsidRPr="006E3F47">
        <w:rPr>
          <w:rFonts w:ascii="Times New Roman" w:hAnsi="Times New Roman" w:cs="Times New Roman"/>
        </w:rPr>
        <w:t xml:space="preserve">Confidential Information shall not be disclosed to a person described in paragraphs 4(b)(iii), 4(b)(iv), 4(b)(v), 4(b)(viii) unless and until such person has executed an Agreement of Confidentiality in substantially the form attached hereto as Exhibit A.  The originals of an executed Agreement of Confidentiality shall be maintained by counsel for the party who obtained it until the final resolution of this </w:t>
      </w:r>
      <w:proofErr w:type="gramStart"/>
      <w:r w:rsidRPr="006E3F47">
        <w:rPr>
          <w:rFonts w:ascii="Times New Roman" w:hAnsi="Times New Roman" w:cs="Times New Roman"/>
        </w:rPr>
        <w:t>litigation, and</w:t>
      </w:r>
      <w:proofErr w:type="gramEnd"/>
      <w:r w:rsidRPr="006E3F47">
        <w:rPr>
          <w:rFonts w:ascii="Times New Roman" w:hAnsi="Times New Roman" w:cs="Times New Roman"/>
        </w:rPr>
        <w:t xml:space="preserve"> shall not be subject to discovery except upon motion on notice and a showing of good cause.  This prohibition includes either direct or indirect disclosure, including but not limited to, any disclosure by counsel or experts.</w:t>
      </w:r>
      <w:r w:rsidR="00C3231E">
        <w:rPr>
          <w:rFonts w:ascii="Times New Roman" w:hAnsi="Times New Roman" w:cs="Times New Roman"/>
        </w:rPr>
        <w:t xml:space="preserve"> At any deposition and absent the agreement of the parties, prior to the disclosure of any Confidential Information and/or Highly Confidential Information, the deponent shall be provided a copy of the form attached hereto as Exhibit B and shall be asked to affirmatively state on the record that he or she has received the form and consents to the restrictions contained within the Stipulated Protective Order, a copy of which shall be provided to the deponent.</w:t>
      </w:r>
    </w:p>
    <w:p w14:paraId="484D3269" w14:textId="4AA91CE2" w:rsidR="00265A90" w:rsidRPr="006E3F47" w:rsidRDefault="00265A90" w:rsidP="002317F1">
      <w:pPr>
        <w:pStyle w:val="BodyTextIn"/>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rPr>
          <w:rFonts w:ascii="Times New Roman" w:hAnsi="Times New Roman" w:cs="Times New Roman"/>
        </w:rPr>
        <w:sectPr w:rsidR="00265A90" w:rsidRPr="006E3F47">
          <w:type w:val="continuous"/>
          <w:pgSz w:w="12240" w:h="15840"/>
          <w:pgMar w:top="1440" w:right="1440" w:bottom="1440" w:left="1440" w:header="1440" w:footer="1440" w:gutter="0"/>
          <w:cols w:space="720"/>
          <w:noEndnote/>
        </w:sectPr>
      </w:pPr>
    </w:p>
    <w:p w14:paraId="5493CE98"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jc w:val="both"/>
        <w:rPr>
          <w:b/>
          <w:bCs/>
        </w:rPr>
      </w:pPr>
      <w:r w:rsidRPr="006E3F47">
        <w:rPr>
          <w:b/>
          <w:bCs/>
        </w:rPr>
        <w:t>6.</w:t>
      </w:r>
      <w:r w:rsidRPr="006E3F47">
        <w:tab/>
      </w:r>
      <w:r w:rsidRPr="006E3F47">
        <w:rPr>
          <w:b/>
          <w:bCs/>
          <w:u w:val="single"/>
        </w:rPr>
        <w:t>Use of Confidential Information at Trial</w:t>
      </w:r>
    </w:p>
    <w:p w14:paraId="45697F00" w14:textId="77777777" w:rsidR="00265A90" w:rsidRPr="006E3F47" w:rsidRDefault="00265A90">
      <w:pPr>
        <w:pStyle w:val="BodyText1"/>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rPr>
          <w:rFonts w:ascii="Times New Roman" w:hAnsi="Times New Roman" w:cs="Times New Roman"/>
        </w:rPr>
      </w:pPr>
      <w:r w:rsidRPr="006E3F47">
        <w:rPr>
          <w:rFonts w:ascii="Times New Roman" w:hAnsi="Times New Roman" w:cs="Times New Roman"/>
        </w:rPr>
        <w:t>The rules and procedures governing the use of Confidential Information at trial shall be determined by the Court at the final pretrial conference.</w:t>
      </w:r>
    </w:p>
    <w:p w14:paraId="7B39FE69"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jc w:val="both"/>
        <w:rPr>
          <w:b/>
          <w:bCs/>
        </w:rPr>
      </w:pPr>
      <w:r w:rsidRPr="006E3F47">
        <w:rPr>
          <w:b/>
          <w:bCs/>
        </w:rPr>
        <w:t>7.</w:t>
      </w:r>
      <w:r w:rsidRPr="006E3F47">
        <w:tab/>
      </w:r>
      <w:r w:rsidRPr="006E3F47">
        <w:rPr>
          <w:b/>
          <w:bCs/>
          <w:u w:val="single"/>
        </w:rPr>
        <w:t>Objections to Designations</w:t>
      </w:r>
    </w:p>
    <w:p w14:paraId="7AE1F30F" w14:textId="77777777" w:rsidR="00265A90" w:rsidRPr="006E3F47" w:rsidRDefault="00265A90">
      <w:pPr>
        <w:pStyle w:val="BodyText1"/>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rPr>
          <w:rFonts w:ascii="Times New Roman" w:hAnsi="Times New Roman" w:cs="Times New Roman"/>
        </w:rPr>
      </w:pPr>
      <w:r w:rsidRPr="006E3F47">
        <w:rPr>
          <w:rFonts w:ascii="Times New Roman" w:hAnsi="Times New Roman" w:cs="Times New Roman"/>
        </w:rPr>
        <w:t>a.</w:t>
      </w:r>
      <w:r w:rsidRPr="006E3F47">
        <w:rPr>
          <w:rFonts w:ascii="Times New Roman" w:hAnsi="Times New Roman" w:cs="Times New Roman"/>
        </w:rPr>
        <w:tab/>
        <w:t xml:space="preserve">A party may, at any time, make a good faith challenge to the propriety of a Confidential Information designation.  In the event a party objects to the designation of any material under this Order, the objecting party shall consult with the designating party to attempt </w:t>
      </w:r>
      <w:r w:rsidRPr="006E3F47">
        <w:rPr>
          <w:rFonts w:ascii="Times New Roman" w:hAnsi="Times New Roman" w:cs="Times New Roman"/>
        </w:rPr>
        <w:lastRenderedPageBreak/>
        <w:t xml:space="preserve">to resolve their differences.  If the parties are unable to reach an accord as to the proper designation of the material, after giving notice to the designating party, the objecting party may apply to the Court for a ruling that the material shall not be so designated.  If such a motion is made, the designating party has the burden of establishing that the designation is proper.  If no such motion is made, the material will retain its designation.  Any documents or other materials that have been designated </w:t>
      </w:r>
      <w:r w:rsidR="00F82194">
        <w:rPr>
          <w:rFonts w:ascii="Times New Roman" w:hAnsi="Times New Roman" w:cs="Times New Roman"/>
        </w:rPr>
        <w:t>“</w:t>
      </w:r>
      <w:r w:rsidRPr="006E3F47">
        <w:rPr>
          <w:rFonts w:ascii="Times New Roman" w:hAnsi="Times New Roman" w:cs="Times New Roman"/>
        </w:rPr>
        <w:t>CONFIDENTIAL</w:t>
      </w:r>
      <w:r w:rsidR="00F82194">
        <w:rPr>
          <w:rFonts w:ascii="Times New Roman" w:hAnsi="Times New Roman" w:cs="Times New Roman"/>
        </w:rPr>
        <w:t>”</w:t>
      </w:r>
      <w:r w:rsidRPr="006E3F47">
        <w:rPr>
          <w:rFonts w:ascii="Times New Roman" w:hAnsi="Times New Roman" w:cs="Times New Roman"/>
        </w:rPr>
        <w:t xml:space="preserve"> shall be treated as Confidential until such time as the Court rules that such materials should not be treated as Confidential.</w:t>
      </w:r>
    </w:p>
    <w:p w14:paraId="49367C76"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pPr>
      <w:r w:rsidRPr="006E3F47">
        <w:rPr>
          <w:b/>
          <w:bCs/>
        </w:rPr>
        <w:t>8.</w:t>
      </w:r>
      <w:r w:rsidRPr="006E3F47">
        <w:rPr>
          <w:b/>
          <w:bCs/>
        </w:rPr>
        <w:tab/>
      </w:r>
      <w:r w:rsidRPr="006E3F47">
        <w:rPr>
          <w:b/>
          <w:bCs/>
          <w:u w:val="single"/>
        </w:rPr>
        <w:t>Preservation of Rights and Privileges</w:t>
      </w:r>
    </w:p>
    <w:p w14:paraId="4A519801"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sectPr w:rsidR="00265A90" w:rsidRPr="006E3F47">
          <w:type w:val="continuous"/>
          <w:pgSz w:w="12240" w:h="15840"/>
          <w:pgMar w:top="1440" w:right="1440" w:bottom="1440" w:left="1440" w:header="1440" w:footer="1440" w:gutter="0"/>
          <w:cols w:space="720"/>
          <w:noEndnote/>
        </w:sectPr>
      </w:pPr>
    </w:p>
    <w:p w14:paraId="10D71A42" w14:textId="14C516D7" w:rsidR="002E47A9"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Nothing contained in this Order shall affect the right, if any, of any party or witness to make any other type of objection, claim, or other response to discovery requests, including, without limitation, interrogatories, requests for admissions, requests for production of documents or questions at a deposition.  Nor shall this Order be construed as a waiver by any party of any legally cognizable privilege to withhold any Confidential Information other than on the basis that it has been designated Confidential, or of any right which any party may have to assert such privilege at any stage of this litigation.</w:t>
      </w:r>
    </w:p>
    <w:p w14:paraId="5AD1232D"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jc w:val="both"/>
      </w:pPr>
      <w:r w:rsidRPr="006E3F47">
        <w:rPr>
          <w:b/>
          <w:bCs/>
        </w:rPr>
        <w:t>9.</w:t>
      </w:r>
      <w:r w:rsidRPr="006E3F47">
        <w:rPr>
          <w:b/>
          <w:bCs/>
        </w:rPr>
        <w:tab/>
      </w:r>
      <w:r w:rsidRPr="006E3F47">
        <w:rPr>
          <w:b/>
          <w:bCs/>
          <w:u w:val="single"/>
        </w:rPr>
        <w:t>Return or Destruction of Materials</w:t>
      </w:r>
    </w:p>
    <w:p w14:paraId="243F540F"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Within sixty business days after the final resolution of this litigation, all Confidential Information shall be returned to counsel for the party</w:t>
      </w:r>
      <w:r w:rsidR="00800AE1">
        <w:t xml:space="preserve"> or non-party</w:t>
      </w:r>
      <w:r w:rsidRPr="006E3F47">
        <w:t xml:space="preserve"> that produced it or shall be destroyed.  As to those materials that contain or reflect Confidential Information, but that constitute or reflect counsel</w:t>
      </w:r>
      <w:r w:rsidR="00F82194">
        <w:t>’</w:t>
      </w:r>
      <w:r w:rsidRPr="006E3F47">
        <w:t>s work product, counsel of record for the parties</w:t>
      </w:r>
      <w:r w:rsidR="00800AE1">
        <w:t>, or non-parties,</w:t>
      </w:r>
      <w:r w:rsidRPr="006E3F47">
        <w:t xml:space="preserve"> shall be entitled to retain such work product in their files in accordance with the provisions of this Order, so long as it is clearly marked to reflect that it contains information subject to this Order.  Such materials may not be used in connection with any other proceeding or action.  Counsel </w:t>
      </w:r>
      <w:r w:rsidRPr="006E3F47">
        <w:lastRenderedPageBreak/>
        <w:t xml:space="preserve">shall be entitled to retain pleadings, affidavits, motions, briefs, other papers filed with the Court, deposition transcripts, and the trial record (including exhibits) even if such materials contain Confidential Information, so long as such materials are clearly marked to reflect that they contain information subject to this Order and may not be used in connection with any other proceeding or action. </w:t>
      </w:r>
    </w:p>
    <w:p w14:paraId="2C888DB4"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rPr>
          <w:b/>
          <w:bCs/>
        </w:rPr>
        <w:t>10.</w:t>
      </w:r>
      <w:r w:rsidRPr="006E3F47">
        <w:rPr>
          <w:b/>
          <w:bCs/>
        </w:rPr>
        <w:tab/>
      </w:r>
      <w:r w:rsidRPr="006E3F47">
        <w:rPr>
          <w:b/>
          <w:bCs/>
          <w:u w:val="single"/>
        </w:rPr>
        <w:t>Inadvertent or Unintentional Disclosure</w:t>
      </w:r>
    </w:p>
    <w:p w14:paraId="0DB10C75"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sectPr w:rsidR="00265A90" w:rsidRPr="006E3F47">
          <w:type w:val="continuous"/>
          <w:pgSz w:w="12240" w:h="15840"/>
          <w:pgMar w:top="1440" w:right="1440" w:bottom="1440" w:left="1440" w:header="1440" w:footer="1440" w:gutter="0"/>
          <w:cols w:space="720"/>
          <w:noEndnote/>
        </w:sectPr>
      </w:pPr>
    </w:p>
    <w:p w14:paraId="5C37A4B7"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 xml:space="preserve">A Supplying Party that inadvertently fails to designate discovery material as </w:t>
      </w:r>
      <w:r w:rsidR="00F82194">
        <w:t>“</w:t>
      </w:r>
      <w:r w:rsidRPr="006E3F47">
        <w:t>Confidential</w:t>
      </w:r>
      <w:r w:rsidR="00F82194">
        <w:t>”</w:t>
      </w:r>
      <w:r w:rsidRPr="006E3F47">
        <w:t xml:space="preserve"> or mis</w:t>
      </w:r>
      <w:r w:rsidR="00302AED">
        <w:t>-</w:t>
      </w:r>
      <w:r w:rsidRPr="006E3F47">
        <w:t xml:space="preserve">designates discovery material as </w:t>
      </w:r>
      <w:r w:rsidR="00F82194">
        <w:t>“</w:t>
      </w:r>
      <w:r w:rsidRPr="006E3F47">
        <w:t>Confidential</w:t>
      </w:r>
      <w:r w:rsidR="00F82194">
        <w:t>”</w:t>
      </w:r>
      <w:r w:rsidRPr="006E3F47">
        <w:t xml:space="preserve"> or pursuant to this Order at the time of its production shall be entitled to make a correction to its designation within a reasonable time of the discovery of the non</w:t>
      </w:r>
      <w:r w:rsidR="00302AED">
        <w:t>-</w:t>
      </w:r>
      <w:r w:rsidRPr="006E3F47">
        <w:t xml:space="preserve"> or mis</w:t>
      </w:r>
      <w:r w:rsidR="00302AED">
        <w:t>-</w:t>
      </w:r>
      <w:r w:rsidRPr="006E3F47">
        <w:t>designation.  Such correction and notice thereof shall be made in writing, accompanied by substitute copies of each item of discovery material, appropriately designated.  Those individuals who received the discovery material prior to notice of non</w:t>
      </w:r>
      <w:r w:rsidR="00302AED">
        <w:t>-</w:t>
      </w:r>
      <w:r w:rsidRPr="006E3F47">
        <w:t xml:space="preserve"> or mis</w:t>
      </w:r>
      <w:r w:rsidR="00302AED">
        <w:t>-</w:t>
      </w:r>
      <w:r w:rsidRPr="006E3F47">
        <w:t>designation by the Supplying Party shall within five (5) days of receipt of the substitute copies, take reasonable steps to destroy or return to the law firm representing the Supplying Party all copies of such mis</w:t>
      </w:r>
      <w:r w:rsidR="00302AED">
        <w:t>-</w:t>
      </w:r>
      <w:r w:rsidRPr="006E3F47">
        <w:t>designated documents.  The obligation to treat such material pursuant to the corrected designation shall be prospective only, and those individuals who reviewed the mis</w:t>
      </w:r>
      <w:r w:rsidR="00302AED">
        <w:t>-</w:t>
      </w:r>
      <w:r w:rsidRPr="006E3F47">
        <w:t>designated discovery material prior to notice of the mis</w:t>
      </w:r>
      <w:r w:rsidR="00302AED">
        <w:t>-</w:t>
      </w:r>
      <w:r w:rsidRPr="006E3F47">
        <w:t>designation by the Supplying Party shall abide by the provisions of this Order with respect to all future use and disclosure of any information contained in the mis</w:t>
      </w:r>
      <w:r w:rsidR="00302AED">
        <w:t>-</w:t>
      </w:r>
      <w:r w:rsidRPr="006E3F47">
        <w:t>designated materials.</w:t>
      </w:r>
    </w:p>
    <w:p w14:paraId="5DB6F3DE"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left="720" w:right="144" w:hanging="720"/>
        <w:jc w:val="both"/>
      </w:pPr>
      <w:r w:rsidRPr="006E3F47">
        <w:rPr>
          <w:b/>
          <w:bCs/>
        </w:rPr>
        <w:t>11.</w:t>
      </w:r>
      <w:r w:rsidRPr="006E3F47">
        <w:rPr>
          <w:b/>
          <w:bCs/>
        </w:rPr>
        <w:tab/>
      </w:r>
      <w:r w:rsidRPr="006E3F47">
        <w:rPr>
          <w:b/>
          <w:bCs/>
          <w:u w:val="single"/>
        </w:rPr>
        <w:t>Other Provisions</w:t>
      </w:r>
    </w:p>
    <w:p w14:paraId="4EB6815C"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a.</w:t>
      </w:r>
      <w:r w:rsidRPr="006E3F47">
        <w:tab/>
        <w:t xml:space="preserve">The restrictions set forth in this Order shall not apply to documents or information designated Confidential that are publicly available or that are obtained independently and under rightful means by the Receiving </w:t>
      </w:r>
      <w:proofErr w:type="gramStart"/>
      <w:r w:rsidRPr="006E3F47">
        <w:t>Party, unless</w:t>
      </w:r>
      <w:proofErr w:type="gramEnd"/>
      <w:r w:rsidRPr="006E3F47">
        <w:t xml:space="preserve"> they became so due to a violation of this Order. </w:t>
      </w:r>
    </w:p>
    <w:p w14:paraId="4A8D8DF9" w14:textId="2CB9A374"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lastRenderedPageBreak/>
        <w:t>b.</w:t>
      </w:r>
      <w:r w:rsidRPr="006E3F47">
        <w:tab/>
        <w:t>A party</w:t>
      </w:r>
      <w:r w:rsidR="00F82194">
        <w:t>’</w:t>
      </w:r>
      <w:r w:rsidRPr="006E3F47">
        <w:t xml:space="preserve">s compliance with the terms of this Order shall not operate as an admission that any </w:t>
      </w:r>
      <w:proofErr w:type="gramStart"/>
      <w:r w:rsidRPr="006E3F47">
        <w:t>particular document</w:t>
      </w:r>
      <w:proofErr w:type="gramEnd"/>
      <w:r w:rsidRPr="006E3F47">
        <w:t xml:space="preserve"> is or is not (a) confidential, (b) privileged or (c)</w:t>
      </w:r>
      <w:r w:rsidR="00BA5270">
        <w:t> </w:t>
      </w:r>
      <w:r w:rsidRPr="006E3F47">
        <w:t xml:space="preserve">admissible in evidence at trial. </w:t>
      </w:r>
    </w:p>
    <w:p w14:paraId="338C6459"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sectPr w:rsidR="00265A90" w:rsidRPr="006E3F47">
          <w:type w:val="continuous"/>
          <w:pgSz w:w="12240" w:h="15840"/>
          <w:pgMar w:top="1440" w:right="1440" w:bottom="1440" w:left="1440" w:header="1440" w:footer="1440" w:gutter="0"/>
          <w:cols w:space="720"/>
          <w:noEndnote/>
        </w:sectPr>
      </w:pPr>
    </w:p>
    <w:p w14:paraId="2BF26A79"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c.</w:t>
      </w:r>
      <w:r w:rsidRPr="006E3F47">
        <w:tab/>
        <w:t>Any party or person in possession of Confidential Information who receives a subpoena (or other process) from any person (including natural persons, corporations, partnerships, firms, governmental agencies, departments or bodies, boards or associations) who is not a party to this Order, which subpoena seeks production or other disclosure of such Confidential Information shall immediately give written notice by electronic mail to counsel for the other party or person who produced the materials designated as Confidential.  The written notice shall identify the materials sought and enclose a copy of the subpoena or other process, unless ordered otherwise by a court of competent jurisdiction.  Nothing herein shall be construed to obligate the person subject to service or other process to make a motion or undertake other legal process, or to appear before any court or administrative body in opposition to a motion or other legal process seeking production of any Confidential materials, provided such person invokes, to the extent reasonably possible, the highest level of confidentiality available under applicable law, rule, regulation, court order, or other compulsory process, at the time of disclosure of such Confidential materials.</w:t>
      </w:r>
    </w:p>
    <w:p w14:paraId="0DEB6A05"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d.</w:t>
      </w:r>
      <w:r w:rsidRPr="006E3F47">
        <w:tab/>
        <w:t>This Order shall apply to non</w:t>
      </w:r>
      <w:r w:rsidRPr="006E3F47">
        <w:noBreakHyphen/>
        <w:t>parties who provide discovery, by deposition, production of documents or otherwise, in this litigation, if said non</w:t>
      </w:r>
      <w:r w:rsidRPr="006E3F47">
        <w:noBreakHyphen/>
        <w:t>party requests, in writing, the protection of this Order as to said non</w:t>
      </w:r>
      <w:r w:rsidRPr="006E3F47">
        <w:noBreakHyphen/>
        <w:t>party</w:t>
      </w:r>
      <w:r w:rsidR="00F82194">
        <w:t>’</w:t>
      </w:r>
      <w:r w:rsidRPr="006E3F47">
        <w:t xml:space="preserve">s Confidential Information and complies with the provisions of this Order. </w:t>
      </w:r>
    </w:p>
    <w:p w14:paraId="1B4EEEED"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e.</w:t>
      </w:r>
      <w:r w:rsidRPr="006E3F47">
        <w:tab/>
        <w:t xml:space="preserve">Upon the final resolution of this litigation (including conclusion of any appeal), this Order shall remain in effect and continue to be binding, unless expressly modified, </w:t>
      </w:r>
      <w:r w:rsidRPr="006E3F47">
        <w:lastRenderedPageBreak/>
        <w:t xml:space="preserve">superseded, or terminated by consent of all parties or by Order of the Court.  This Court expressly retains jurisdiction over this action for enforcement of the provisions of this Order following the final resolution of this litigation. </w:t>
      </w:r>
    </w:p>
    <w:p w14:paraId="3E30BAE9" w14:textId="77777777" w:rsidR="00800AE1"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f.</w:t>
      </w:r>
      <w:r w:rsidRPr="006E3F47">
        <w:tab/>
        <w:t>This Order shall not prevent a party from applying to the Court for relief therefrom, or from applying to the Court for further or additional protective orders, or from agreeing to modifications of this Order, subject to the approval of the Court.</w:t>
      </w:r>
    </w:p>
    <w:p w14:paraId="6E7F5B0D" w14:textId="77777777" w:rsidR="00265A90" w:rsidRPr="006E3F47" w:rsidRDefault="00800AE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t>g.</w:t>
      </w:r>
      <w:r>
        <w:tab/>
        <w:t xml:space="preserve">The Court may amend, </w:t>
      </w:r>
      <w:proofErr w:type="gramStart"/>
      <w:r>
        <w:t>modify</w:t>
      </w:r>
      <w:proofErr w:type="gramEnd"/>
      <w:r>
        <w:t xml:space="preserve"> or dissolve this Protective Order at any time.</w:t>
      </w:r>
      <w:r w:rsidR="00265A90" w:rsidRPr="006E3F47">
        <w:t xml:space="preserve"> </w:t>
      </w:r>
    </w:p>
    <w:p w14:paraId="78F9D441" w14:textId="77180633" w:rsidR="00A35DAF" w:rsidRDefault="00265A90" w:rsidP="001302E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 xml:space="preserve">IT IS SO ORDERED this </w:t>
      </w:r>
      <w:r w:rsidR="00BA228B" w:rsidRPr="006E3F47">
        <w:t>___</w:t>
      </w:r>
      <w:r w:rsidRPr="006E3F47">
        <w:t xml:space="preserve"> day of </w:t>
      </w:r>
      <w:r w:rsidR="00C15529">
        <w:t>______</w:t>
      </w:r>
      <w:r w:rsidRPr="006E3F47">
        <w:t xml:space="preserve">, </w:t>
      </w:r>
      <w:r w:rsidR="00A658DA" w:rsidRPr="006E3F47">
        <w:fldChar w:fldCharType="begin"/>
      </w:r>
      <w:r w:rsidRPr="006E3F47">
        <w:instrText>DATE  \@ "yyyy"</w:instrText>
      </w:r>
      <w:r w:rsidR="00A658DA" w:rsidRPr="006E3F47">
        <w:fldChar w:fldCharType="separate"/>
      </w:r>
      <w:r w:rsidR="009E6F00">
        <w:rPr>
          <w:noProof/>
        </w:rPr>
        <w:t>2023</w:t>
      </w:r>
      <w:r w:rsidR="00A658DA" w:rsidRPr="006E3F47">
        <w:fldChar w:fldCharType="end"/>
      </w:r>
      <w:r w:rsidRPr="006E3F47">
        <w:t>.</w:t>
      </w:r>
    </w:p>
    <w:p w14:paraId="6FB2CF48" w14:textId="77777777" w:rsidR="001302EF" w:rsidRDefault="001302EF" w:rsidP="001302E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p>
    <w:p w14:paraId="0BF01E65" w14:textId="76E02E8D" w:rsidR="00A35DAF" w:rsidRPr="00D61746" w:rsidRDefault="00A35DAF" w:rsidP="00A35DAF">
      <w:pPr>
        <w:tabs>
          <w:tab w:val="left" w:pos="1186"/>
        </w:tabs>
        <w:ind w:firstLine="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61746">
        <w:rPr>
          <w:sz w:val="26"/>
          <w:szCs w:val="26"/>
        </w:rPr>
        <w:t>______________________________</w:t>
      </w:r>
    </w:p>
    <w:p w14:paraId="3C29E2DF" w14:textId="77777777" w:rsidR="00A35DAF" w:rsidRDefault="00A35DAF" w:rsidP="00A35DAF">
      <w:pPr>
        <w:tabs>
          <w:tab w:val="left" w:pos="1186"/>
        </w:tabs>
        <w:ind w:firstLine="720"/>
        <w:rPr>
          <w:sz w:val="26"/>
          <w:szCs w:val="26"/>
        </w:rPr>
      </w:pPr>
      <w:r>
        <w:rPr>
          <w:sz w:val="26"/>
          <w:szCs w:val="26"/>
        </w:rPr>
        <w:tab/>
      </w:r>
      <w:r>
        <w:rPr>
          <w:sz w:val="26"/>
          <w:szCs w:val="26"/>
        </w:rPr>
        <w:tab/>
      </w:r>
      <w:r>
        <w:rPr>
          <w:sz w:val="26"/>
          <w:szCs w:val="26"/>
        </w:rPr>
        <w:tab/>
      </w:r>
      <w:r>
        <w:rPr>
          <w:sz w:val="26"/>
          <w:szCs w:val="26"/>
        </w:rPr>
        <w:tab/>
      </w:r>
      <w:r w:rsidRPr="00D61746">
        <w:rPr>
          <w:sz w:val="26"/>
          <w:szCs w:val="26"/>
        </w:rPr>
        <w:tab/>
      </w:r>
      <w:r w:rsidRPr="00D61746">
        <w:rPr>
          <w:sz w:val="26"/>
          <w:szCs w:val="26"/>
        </w:rPr>
        <w:tab/>
      </w:r>
      <w:r w:rsidRPr="00D61746">
        <w:rPr>
          <w:sz w:val="26"/>
          <w:szCs w:val="26"/>
        </w:rPr>
        <w:tab/>
      </w:r>
      <w:r>
        <w:rPr>
          <w:sz w:val="26"/>
          <w:szCs w:val="26"/>
        </w:rPr>
        <w:t>Hon. Gerald L. Jackson</w:t>
      </w:r>
    </w:p>
    <w:p w14:paraId="15CABCFF" w14:textId="0682E3D1" w:rsidR="00A35DAF" w:rsidRPr="00D61746" w:rsidRDefault="00A35DAF" w:rsidP="00A35DAF">
      <w:pPr>
        <w:tabs>
          <w:tab w:val="left" w:pos="1186"/>
        </w:tabs>
        <w:ind w:firstLine="72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61746">
        <w:rPr>
          <w:sz w:val="26"/>
          <w:szCs w:val="26"/>
        </w:rPr>
        <w:t>United States</w:t>
      </w:r>
      <w:r w:rsidRPr="00A35DAF">
        <w:rPr>
          <w:sz w:val="26"/>
          <w:szCs w:val="26"/>
        </w:rPr>
        <w:t xml:space="preserve"> Magistrate </w:t>
      </w:r>
      <w:r w:rsidRPr="00D61746">
        <w:rPr>
          <w:sz w:val="26"/>
          <w:szCs w:val="26"/>
        </w:rPr>
        <w:t>Judge</w:t>
      </w:r>
    </w:p>
    <w:p w14:paraId="53F43BA3" w14:textId="77E3CB43" w:rsidR="00A35DAF" w:rsidRPr="006E3F47" w:rsidRDefault="00A35DA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1440"/>
        <w:jc w:val="both"/>
        <w:sectPr w:rsidR="00A35DAF" w:rsidRPr="006E3F47">
          <w:type w:val="continuous"/>
          <w:pgSz w:w="12240" w:h="15840"/>
          <w:pgMar w:top="1440" w:right="1440" w:bottom="1440" w:left="1440" w:header="1440" w:footer="1440" w:gutter="0"/>
          <w:cols w:space="720"/>
          <w:noEndnote/>
        </w:sectPr>
      </w:pPr>
    </w:p>
    <w:p w14:paraId="5BA0C843"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422F8955" w14:textId="20086574"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34B4574C"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0585DB26"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7B3500CA"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3B6C4A3B"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44689539"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7B3172BC"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330B9DFE"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5FB8F150" w14:textId="77777777" w:rsidR="00265A90" w:rsidRPr="002E47A9"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center"/>
        <w:rPr>
          <w:b/>
          <w:bCs/>
          <w:sz w:val="28"/>
          <w:szCs w:val="28"/>
        </w:rPr>
      </w:pPr>
      <w:r w:rsidRPr="002E47A9">
        <w:rPr>
          <w:b/>
          <w:bCs/>
          <w:sz w:val="28"/>
          <w:szCs w:val="28"/>
        </w:rPr>
        <w:t>EXHIBIT A</w:t>
      </w:r>
    </w:p>
    <w:p w14:paraId="550E744F"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2690EA45"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 xml:space="preserve"> </w:t>
      </w:r>
    </w:p>
    <w:p w14:paraId="20781E4D"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1440"/>
        <w:jc w:val="both"/>
        <w:sectPr w:rsidR="00265A90" w:rsidRPr="006E3F47">
          <w:footerReference w:type="default" r:id="rId10"/>
          <w:pgSz w:w="12240" w:h="15840"/>
          <w:pgMar w:top="1440" w:right="1440" w:bottom="1440" w:left="1440" w:header="1440" w:footer="1440" w:gutter="0"/>
          <w:cols w:space="720"/>
          <w:noEndnote/>
        </w:sectPr>
      </w:pPr>
    </w:p>
    <w:p w14:paraId="3B2F4385" w14:textId="77777777" w:rsidR="00265A90" w:rsidRPr="00324B47" w:rsidRDefault="00265A90">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s>
        <w:ind w:right="144"/>
        <w:jc w:val="both"/>
        <w:rPr>
          <w:sz w:val="28"/>
          <w:szCs w:val="28"/>
        </w:rPr>
      </w:pPr>
      <w:r w:rsidRPr="006E3F47">
        <w:lastRenderedPageBreak/>
        <w:tab/>
      </w:r>
      <w:r w:rsidRPr="00324B47">
        <w:rPr>
          <w:b/>
          <w:bCs/>
          <w:sz w:val="28"/>
          <w:szCs w:val="28"/>
        </w:rPr>
        <w:t>IN THE UNITED STATES DISTRICT COURT</w:t>
      </w:r>
    </w:p>
    <w:p w14:paraId="1F3E0D1A" w14:textId="12D96818" w:rsidR="00265A90" w:rsidRPr="00324B47" w:rsidRDefault="00265A90">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s>
        <w:ind w:right="144"/>
        <w:jc w:val="both"/>
        <w:rPr>
          <w:b/>
          <w:bCs/>
          <w:sz w:val="28"/>
          <w:szCs w:val="28"/>
        </w:rPr>
      </w:pPr>
      <w:r w:rsidRPr="00324B47">
        <w:rPr>
          <w:sz w:val="28"/>
          <w:szCs w:val="28"/>
        </w:rPr>
        <w:tab/>
      </w:r>
      <w:r w:rsidR="00B44BC4" w:rsidRPr="00324B47">
        <w:rPr>
          <w:b/>
          <w:bCs/>
          <w:sz w:val="28"/>
          <w:szCs w:val="28"/>
        </w:rPr>
        <w:t xml:space="preserve">FOR THE </w:t>
      </w:r>
      <w:r w:rsidR="00324B47">
        <w:rPr>
          <w:b/>
          <w:bCs/>
          <w:sz w:val="28"/>
          <w:szCs w:val="28"/>
        </w:rPr>
        <w:t xml:space="preserve">EASTERN </w:t>
      </w:r>
      <w:r w:rsidRPr="00324B47">
        <w:rPr>
          <w:b/>
          <w:bCs/>
          <w:sz w:val="28"/>
          <w:szCs w:val="28"/>
        </w:rPr>
        <w:t>DISTRICT OF OKLAHOMA</w:t>
      </w:r>
    </w:p>
    <w:p w14:paraId="2A89525F" w14:textId="77777777" w:rsidR="00906623" w:rsidRPr="00324B47" w:rsidRDefault="00906623">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s>
        <w:ind w:right="144"/>
        <w:jc w:val="both"/>
        <w:rPr>
          <w:sz w:val="28"/>
          <w:szCs w:val="28"/>
        </w:rPr>
      </w:pPr>
    </w:p>
    <w:tbl>
      <w:tblPr>
        <w:tblW w:w="0" w:type="auto"/>
        <w:tblInd w:w="36" w:type="dxa"/>
        <w:tblLayout w:type="fixed"/>
        <w:tblCellMar>
          <w:left w:w="36" w:type="dxa"/>
          <w:right w:w="36" w:type="dxa"/>
        </w:tblCellMar>
        <w:tblLook w:val="0000" w:firstRow="0" w:lastRow="0" w:firstColumn="0" w:lastColumn="0" w:noHBand="0" w:noVBand="0"/>
      </w:tblPr>
      <w:tblGrid>
        <w:gridCol w:w="2790"/>
        <w:gridCol w:w="1800"/>
        <w:gridCol w:w="450"/>
        <w:gridCol w:w="4319"/>
      </w:tblGrid>
      <w:tr w:rsidR="00906623" w:rsidRPr="00324B47" w14:paraId="45C6EEE0" w14:textId="77777777" w:rsidTr="00A8370E">
        <w:tc>
          <w:tcPr>
            <w:tcW w:w="4590" w:type="dxa"/>
            <w:gridSpan w:val="2"/>
          </w:tcPr>
          <w:p w14:paraId="7129DBA1" w14:textId="77777777" w:rsidR="00906623" w:rsidRPr="00324B47" w:rsidRDefault="00906623" w:rsidP="00A8370E">
            <w:pPr>
              <w:rPr>
                <w:sz w:val="28"/>
                <w:szCs w:val="28"/>
              </w:rPr>
            </w:pPr>
          </w:p>
          <w:p w14:paraId="6DDB9683" w14:textId="77777777" w:rsidR="00906623" w:rsidRPr="00324B47" w:rsidRDefault="00906623" w:rsidP="00A8370E">
            <w:pPr>
              <w:widowControl/>
              <w:rPr>
                <w:sz w:val="28"/>
                <w:szCs w:val="28"/>
              </w:rPr>
            </w:pPr>
          </w:p>
        </w:tc>
        <w:tc>
          <w:tcPr>
            <w:tcW w:w="450" w:type="dxa"/>
            <w:vMerge w:val="restart"/>
            <w:shd w:val="solid" w:color="FFFFFF" w:fill="000000"/>
          </w:tcPr>
          <w:p w14:paraId="1C2A1681" w14:textId="77777777" w:rsidR="00906623" w:rsidRPr="00324B47" w:rsidRDefault="00906623" w:rsidP="00A8370E">
            <w:pPr>
              <w:rPr>
                <w:sz w:val="28"/>
                <w:szCs w:val="28"/>
              </w:rPr>
            </w:pPr>
          </w:p>
          <w:p w14:paraId="15AE1088" w14:textId="77777777" w:rsidR="00906623" w:rsidRPr="00324B47" w:rsidRDefault="00906623" w:rsidP="00A8370E">
            <w:pPr>
              <w:widowControl/>
              <w:rPr>
                <w:sz w:val="28"/>
                <w:szCs w:val="28"/>
              </w:rPr>
            </w:pPr>
          </w:p>
        </w:tc>
        <w:tc>
          <w:tcPr>
            <w:tcW w:w="4319" w:type="dxa"/>
          </w:tcPr>
          <w:p w14:paraId="51BCF7B0" w14:textId="77777777" w:rsidR="00906623" w:rsidRPr="00324B47" w:rsidRDefault="00906623" w:rsidP="00A8370E">
            <w:pPr>
              <w:rPr>
                <w:sz w:val="28"/>
                <w:szCs w:val="28"/>
              </w:rPr>
            </w:pPr>
          </w:p>
          <w:p w14:paraId="59770350" w14:textId="77777777" w:rsidR="00906623" w:rsidRPr="00324B47" w:rsidRDefault="00906623" w:rsidP="00A8370E">
            <w:pPr>
              <w:widowControl/>
              <w:rPr>
                <w:sz w:val="28"/>
                <w:szCs w:val="28"/>
              </w:rPr>
            </w:pPr>
          </w:p>
        </w:tc>
      </w:tr>
      <w:tr w:rsidR="00906623" w:rsidRPr="00324B47" w14:paraId="24B47BE3" w14:textId="77777777" w:rsidTr="00A8370E">
        <w:tc>
          <w:tcPr>
            <w:tcW w:w="2790" w:type="dxa"/>
          </w:tcPr>
          <w:p w14:paraId="7BC6E6E8" w14:textId="77777777" w:rsidR="00906623" w:rsidRPr="00324B47" w:rsidRDefault="00906623" w:rsidP="00A8370E">
            <w:pPr>
              <w:rPr>
                <w:sz w:val="28"/>
                <w:szCs w:val="28"/>
              </w:rPr>
            </w:pPr>
          </w:p>
          <w:p w14:paraId="189542D4" w14:textId="77777777" w:rsidR="00906623" w:rsidRPr="00324B47" w:rsidRDefault="00906623" w:rsidP="00A8370E">
            <w:pPr>
              <w:widowControl/>
              <w:rPr>
                <w:sz w:val="28"/>
                <w:szCs w:val="28"/>
              </w:rPr>
            </w:pPr>
          </w:p>
        </w:tc>
        <w:tc>
          <w:tcPr>
            <w:tcW w:w="1800" w:type="dxa"/>
          </w:tcPr>
          <w:p w14:paraId="31316BE6" w14:textId="77777777" w:rsidR="00906623" w:rsidRPr="00324B47" w:rsidRDefault="00906623" w:rsidP="00A8370E">
            <w:pPr>
              <w:rPr>
                <w:sz w:val="28"/>
                <w:szCs w:val="28"/>
              </w:rPr>
            </w:pPr>
          </w:p>
          <w:p w14:paraId="500528D3" w14:textId="77777777" w:rsidR="00906623" w:rsidRPr="00324B47" w:rsidRDefault="00906623" w:rsidP="00A8370E">
            <w:pPr>
              <w:widowControl/>
              <w:rPr>
                <w:sz w:val="28"/>
                <w:szCs w:val="28"/>
              </w:rPr>
            </w:pPr>
            <w:r w:rsidRPr="00324B47">
              <w:rPr>
                <w:sz w:val="28"/>
                <w:szCs w:val="28"/>
              </w:rPr>
              <w:t>Plaintiff,</w:t>
            </w:r>
          </w:p>
        </w:tc>
        <w:tc>
          <w:tcPr>
            <w:tcW w:w="450" w:type="dxa"/>
            <w:vMerge/>
            <w:shd w:val="solid" w:color="FFFFFF" w:fill="000000"/>
          </w:tcPr>
          <w:p w14:paraId="70FC116C" w14:textId="77777777" w:rsidR="00906623" w:rsidRPr="00324B47" w:rsidRDefault="00906623" w:rsidP="00A8370E">
            <w:pPr>
              <w:widowControl/>
              <w:rPr>
                <w:sz w:val="28"/>
                <w:szCs w:val="28"/>
              </w:rPr>
            </w:pPr>
          </w:p>
        </w:tc>
        <w:tc>
          <w:tcPr>
            <w:tcW w:w="4319" w:type="dxa"/>
          </w:tcPr>
          <w:p w14:paraId="11355639" w14:textId="77777777" w:rsidR="00906623" w:rsidRPr="00324B47" w:rsidRDefault="00906623" w:rsidP="00A8370E">
            <w:pPr>
              <w:rPr>
                <w:sz w:val="28"/>
                <w:szCs w:val="28"/>
              </w:rPr>
            </w:pPr>
          </w:p>
          <w:p w14:paraId="46397118" w14:textId="77777777" w:rsidR="00906623" w:rsidRPr="00324B47" w:rsidRDefault="00906623" w:rsidP="00A8370E">
            <w:pPr>
              <w:widowControl/>
              <w:rPr>
                <w:sz w:val="28"/>
                <w:szCs w:val="28"/>
              </w:rPr>
            </w:pPr>
          </w:p>
        </w:tc>
      </w:tr>
      <w:tr w:rsidR="00906623" w:rsidRPr="00324B47" w14:paraId="4F1EA944" w14:textId="77777777" w:rsidTr="00A8370E">
        <w:tc>
          <w:tcPr>
            <w:tcW w:w="2790" w:type="dxa"/>
          </w:tcPr>
          <w:p w14:paraId="3B0188F5" w14:textId="77777777" w:rsidR="00906623" w:rsidRPr="00324B47" w:rsidRDefault="00906623" w:rsidP="00A8370E">
            <w:pPr>
              <w:rPr>
                <w:sz w:val="28"/>
                <w:szCs w:val="28"/>
              </w:rPr>
            </w:pPr>
          </w:p>
          <w:p w14:paraId="44F00282" w14:textId="77777777" w:rsidR="00906623" w:rsidRPr="00324B47" w:rsidRDefault="00906623" w:rsidP="00A8370E">
            <w:pPr>
              <w:widowControl/>
              <w:rPr>
                <w:sz w:val="28"/>
                <w:szCs w:val="28"/>
              </w:rPr>
            </w:pPr>
            <w:r w:rsidRPr="00324B47">
              <w:rPr>
                <w:sz w:val="28"/>
                <w:szCs w:val="28"/>
              </w:rPr>
              <w:t>vs.</w:t>
            </w:r>
          </w:p>
        </w:tc>
        <w:tc>
          <w:tcPr>
            <w:tcW w:w="1800" w:type="dxa"/>
          </w:tcPr>
          <w:p w14:paraId="469D1775" w14:textId="77777777" w:rsidR="00906623" w:rsidRPr="00324B47" w:rsidRDefault="00906623" w:rsidP="00A8370E">
            <w:pPr>
              <w:rPr>
                <w:sz w:val="28"/>
                <w:szCs w:val="28"/>
              </w:rPr>
            </w:pPr>
          </w:p>
          <w:p w14:paraId="1399C25E" w14:textId="77777777" w:rsidR="00906623" w:rsidRPr="00324B47" w:rsidRDefault="00906623" w:rsidP="00A8370E">
            <w:pPr>
              <w:widowControl/>
              <w:rPr>
                <w:sz w:val="28"/>
                <w:szCs w:val="28"/>
              </w:rPr>
            </w:pPr>
          </w:p>
        </w:tc>
        <w:tc>
          <w:tcPr>
            <w:tcW w:w="450" w:type="dxa"/>
            <w:vMerge/>
            <w:shd w:val="solid" w:color="FFFFFF" w:fill="000000"/>
          </w:tcPr>
          <w:p w14:paraId="0CC241FB" w14:textId="77777777" w:rsidR="00906623" w:rsidRPr="00324B47" w:rsidRDefault="00906623" w:rsidP="00A8370E">
            <w:pPr>
              <w:widowControl/>
              <w:rPr>
                <w:sz w:val="28"/>
                <w:szCs w:val="28"/>
              </w:rPr>
            </w:pPr>
          </w:p>
        </w:tc>
        <w:tc>
          <w:tcPr>
            <w:tcW w:w="4319" w:type="dxa"/>
          </w:tcPr>
          <w:p w14:paraId="1369E5A5" w14:textId="77777777" w:rsidR="00906623" w:rsidRPr="00324B47" w:rsidRDefault="00906623" w:rsidP="00A8370E">
            <w:pPr>
              <w:rPr>
                <w:sz w:val="28"/>
                <w:szCs w:val="28"/>
              </w:rPr>
            </w:pPr>
          </w:p>
          <w:p w14:paraId="609BABE7" w14:textId="77777777" w:rsidR="00906623" w:rsidRPr="00324B47" w:rsidRDefault="00906623" w:rsidP="00A8370E">
            <w:pPr>
              <w:widowControl/>
              <w:rPr>
                <w:sz w:val="28"/>
                <w:szCs w:val="28"/>
              </w:rPr>
            </w:pPr>
            <w:r w:rsidRPr="00324B47">
              <w:rPr>
                <w:sz w:val="28"/>
                <w:szCs w:val="28"/>
              </w:rPr>
              <w:t>Case No.</w:t>
            </w:r>
          </w:p>
        </w:tc>
      </w:tr>
      <w:tr w:rsidR="00906623" w:rsidRPr="00324B47" w14:paraId="6C1CC757" w14:textId="77777777" w:rsidTr="00A8370E">
        <w:tc>
          <w:tcPr>
            <w:tcW w:w="4590" w:type="dxa"/>
            <w:gridSpan w:val="2"/>
          </w:tcPr>
          <w:p w14:paraId="66506234" w14:textId="77777777" w:rsidR="00906623" w:rsidRPr="00324B47" w:rsidRDefault="00906623" w:rsidP="00A8370E">
            <w:pPr>
              <w:rPr>
                <w:sz w:val="28"/>
                <w:szCs w:val="28"/>
              </w:rPr>
            </w:pPr>
          </w:p>
          <w:p w14:paraId="34D45030" w14:textId="77777777" w:rsidR="00906623" w:rsidRPr="00324B47" w:rsidRDefault="00906623" w:rsidP="00A8370E">
            <w:pPr>
              <w:widowControl/>
              <w:rPr>
                <w:sz w:val="28"/>
                <w:szCs w:val="28"/>
              </w:rPr>
            </w:pPr>
          </w:p>
        </w:tc>
        <w:tc>
          <w:tcPr>
            <w:tcW w:w="450" w:type="dxa"/>
            <w:vMerge/>
            <w:shd w:val="solid" w:color="FFFFFF" w:fill="000000"/>
          </w:tcPr>
          <w:p w14:paraId="50151F79" w14:textId="77777777" w:rsidR="00906623" w:rsidRPr="00324B47" w:rsidRDefault="00906623" w:rsidP="00A8370E">
            <w:pPr>
              <w:widowControl/>
              <w:rPr>
                <w:sz w:val="28"/>
                <w:szCs w:val="28"/>
              </w:rPr>
            </w:pPr>
          </w:p>
        </w:tc>
        <w:tc>
          <w:tcPr>
            <w:tcW w:w="4319" w:type="dxa"/>
          </w:tcPr>
          <w:p w14:paraId="55653D39" w14:textId="77777777" w:rsidR="00906623" w:rsidRPr="00324B47" w:rsidRDefault="00906623" w:rsidP="00A8370E">
            <w:pPr>
              <w:rPr>
                <w:sz w:val="28"/>
                <w:szCs w:val="28"/>
              </w:rPr>
            </w:pPr>
          </w:p>
          <w:p w14:paraId="27EA8C80" w14:textId="77777777" w:rsidR="00906623" w:rsidRPr="00324B47" w:rsidRDefault="00906623" w:rsidP="00A8370E">
            <w:pPr>
              <w:widowControl/>
              <w:rPr>
                <w:sz w:val="28"/>
                <w:szCs w:val="28"/>
              </w:rPr>
            </w:pPr>
          </w:p>
        </w:tc>
      </w:tr>
      <w:tr w:rsidR="00906623" w:rsidRPr="00324B47" w14:paraId="5EC42388" w14:textId="77777777" w:rsidTr="00A8370E">
        <w:tc>
          <w:tcPr>
            <w:tcW w:w="2790" w:type="dxa"/>
          </w:tcPr>
          <w:p w14:paraId="27184154" w14:textId="77777777" w:rsidR="00906623" w:rsidRPr="00324B47" w:rsidRDefault="00906623" w:rsidP="00A8370E">
            <w:pPr>
              <w:rPr>
                <w:sz w:val="28"/>
                <w:szCs w:val="28"/>
              </w:rPr>
            </w:pPr>
          </w:p>
          <w:p w14:paraId="688EFC92" w14:textId="77777777" w:rsidR="00906623" w:rsidRPr="00324B47" w:rsidRDefault="00906623" w:rsidP="00A8370E">
            <w:pPr>
              <w:widowControl/>
              <w:rPr>
                <w:sz w:val="28"/>
                <w:szCs w:val="28"/>
              </w:rPr>
            </w:pPr>
          </w:p>
        </w:tc>
        <w:tc>
          <w:tcPr>
            <w:tcW w:w="1800" w:type="dxa"/>
          </w:tcPr>
          <w:p w14:paraId="507C4AB3" w14:textId="77777777" w:rsidR="00906623" w:rsidRPr="00324B47" w:rsidRDefault="00906623" w:rsidP="00A8370E">
            <w:pPr>
              <w:rPr>
                <w:sz w:val="28"/>
                <w:szCs w:val="28"/>
              </w:rPr>
            </w:pPr>
          </w:p>
          <w:p w14:paraId="4B4A90D0" w14:textId="77777777" w:rsidR="00906623" w:rsidRPr="00324B47" w:rsidRDefault="00906623" w:rsidP="00A8370E">
            <w:pPr>
              <w:widowControl/>
              <w:rPr>
                <w:sz w:val="28"/>
                <w:szCs w:val="28"/>
              </w:rPr>
            </w:pPr>
            <w:r w:rsidRPr="00324B47">
              <w:rPr>
                <w:sz w:val="28"/>
                <w:szCs w:val="28"/>
              </w:rPr>
              <w:t>Defendant.</w:t>
            </w:r>
          </w:p>
        </w:tc>
        <w:tc>
          <w:tcPr>
            <w:tcW w:w="450" w:type="dxa"/>
            <w:vMerge/>
            <w:shd w:val="solid" w:color="FFFFFF" w:fill="000000"/>
          </w:tcPr>
          <w:p w14:paraId="06A268F6" w14:textId="77777777" w:rsidR="00906623" w:rsidRPr="00324B47" w:rsidRDefault="00906623" w:rsidP="00A8370E">
            <w:pPr>
              <w:widowControl/>
              <w:rPr>
                <w:sz w:val="28"/>
                <w:szCs w:val="28"/>
              </w:rPr>
            </w:pPr>
          </w:p>
        </w:tc>
        <w:tc>
          <w:tcPr>
            <w:tcW w:w="4319" w:type="dxa"/>
          </w:tcPr>
          <w:p w14:paraId="1FA16057" w14:textId="77777777" w:rsidR="00906623" w:rsidRPr="00324B47" w:rsidRDefault="00906623" w:rsidP="00A8370E">
            <w:pPr>
              <w:rPr>
                <w:sz w:val="28"/>
                <w:szCs w:val="28"/>
              </w:rPr>
            </w:pPr>
          </w:p>
          <w:p w14:paraId="0CF99B36" w14:textId="77777777" w:rsidR="00906623" w:rsidRPr="00324B47" w:rsidRDefault="00906623" w:rsidP="00A8370E">
            <w:pPr>
              <w:widowControl/>
              <w:rPr>
                <w:sz w:val="28"/>
                <w:szCs w:val="28"/>
              </w:rPr>
            </w:pPr>
          </w:p>
        </w:tc>
      </w:tr>
    </w:tbl>
    <w:p w14:paraId="25940C19" w14:textId="77777777" w:rsidR="00DA2461" w:rsidRPr="00324B47" w:rsidRDefault="00265A90" w:rsidP="00DA2461">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s>
        <w:ind w:right="144"/>
        <w:jc w:val="both"/>
        <w:rPr>
          <w:b/>
          <w:bCs/>
          <w:sz w:val="28"/>
          <w:szCs w:val="28"/>
        </w:rPr>
      </w:pPr>
      <w:r w:rsidRPr="00324B47">
        <w:rPr>
          <w:b/>
          <w:bCs/>
          <w:sz w:val="28"/>
          <w:szCs w:val="28"/>
        </w:rPr>
        <w:tab/>
      </w:r>
    </w:p>
    <w:p w14:paraId="3BA0DFF1" w14:textId="77777777" w:rsidR="00265A90" w:rsidRPr="00324B47" w:rsidRDefault="00265A90" w:rsidP="00DA2461">
      <w:pPr>
        <w:widowControl/>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s>
        <w:spacing w:line="480" w:lineRule="auto"/>
        <w:ind w:right="144"/>
        <w:jc w:val="center"/>
        <w:rPr>
          <w:b/>
          <w:bCs/>
          <w:sz w:val="28"/>
          <w:szCs w:val="28"/>
        </w:rPr>
      </w:pPr>
      <w:r w:rsidRPr="00324B47">
        <w:rPr>
          <w:b/>
          <w:bCs/>
          <w:sz w:val="28"/>
          <w:szCs w:val="28"/>
        </w:rPr>
        <w:t>CERTIFICATION</w:t>
      </w:r>
    </w:p>
    <w:p w14:paraId="25BBF79F"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1.</w:t>
      </w:r>
      <w:r w:rsidRPr="006E3F47">
        <w:tab/>
        <w:t>My name is ___________________________________________________.</w:t>
      </w:r>
    </w:p>
    <w:p w14:paraId="371744C9"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I live at ____________________________________________________________.</w:t>
      </w:r>
    </w:p>
    <w:p w14:paraId="12B6AB70"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I am employed as (state position) ________________________________________</w:t>
      </w:r>
    </w:p>
    <w:p w14:paraId="04DBA80E"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by (state name and address of employer) __________________________________.</w:t>
      </w:r>
    </w:p>
    <w:p w14:paraId="79CAD5AF"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2.</w:t>
      </w:r>
      <w:r w:rsidRPr="006E3F47">
        <w:tab/>
        <w:t xml:space="preserve">I have read the Confidentiality Order that has been entered in this case, and a copy of it has been given to me.  I understand the provisions of this </w:t>
      </w:r>
      <w:proofErr w:type="gramStart"/>
      <w:r w:rsidRPr="006E3F47">
        <w:t>Order, and</w:t>
      </w:r>
      <w:proofErr w:type="gramEnd"/>
      <w:r w:rsidRPr="006E3F47">
        <w:t xml:space="preserve"> agree to comply with and to be bound by its provisions.</w:t>
      </w:r>
    </w:p>
    <w:p w14:paraId="7574880B"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3.</w:t>
      </w:r>
      <w:r w:rsidRPr="006E3F47">
        <w:tab/>
        <w:t>I declare under penalty of perjury that the foregoing is true and correct.</w:t>
      </w:r>
    </w:p>
    <w:p w14:paraId="1293F660"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515F7566" w14:textId="01299815" w:rsidR="00265A90"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r w:rsidRPr="006E3F47">
        <w:t>Executed this _________ day of _______________, 20</w:t>
      </w:r>
      <w:r w:rsidR="00A8370E">
        <w:t>_</w:t>
      </w:r>
      <w:r w:rsidRPr="006E3F47">
        <w:t>___</w:t>
      </w:r>
      <w:r w:rsidR="00A8370E">
        <w:t>.</w:t>
      </w:r>
    </w:p>
    <w:p w14:paraId="33BC10A8" w14:textId="77777777" w:rsidR="00A8370E" w:rsidRPr="006E3F47" w:rsidRDefault="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5627B08E"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firstLine="4320"/>
        <w:jc w:val="both"/>
      </w:pPr>
      <w:r w:rsidRPr="006E3F47">
        <w:t>by__________________________</w:t>
      </w:r>
    </w:p>
    <w:p w14:paraId="4BAD2402"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firstLine="5040"/>
        <w:jc w:val="both"/>
      </w:pPr>
      <w:r w:rsidRPr="006E3F47">
        <w:t>(signature).</w:t>
      </w:r>
    </w:p>
    <w:p w14:paraId="4C4B3432"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firstLine="5040"/>
        <w:jc w:val="both"/>
        <w:sectPr w:rsidR="00265A90" w:rsidRPr="006E3F47">
          <w:footerReference w:type="default" r:id="rId11"/>
          <w:pgSz w:w="12240" w:h="15840"/>
          <w:pgMar w:top="1440" w:right="1440" w:bottom="1440" w:left="1440" w:header="1440" w:footer="1440" w:gutter="0"/>
          <w:cols w:space="720"/>
          <w:noEndnote/>
        </w:sectPr>
      </w:pPr>
    </w:p>
    <w:p w14:paraId="390233B7"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2486B9FD"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5F99F5D3"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30789478"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1CE479E4"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0424DF72"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159CD40F"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3C800D67" w14:textId="77777777" w:rsidR="00A8370E" w:rsidRPr="006E3F47"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pPr>
    </w:p>
    <w:p w14:paraId="178F0CF9" w14:textId="77777777" w:rsidR="00A8370E" w:rsidRPr="002E47A9" w:rsidRDefault="00A8370E"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both"/>
        <w:rPr>
          <w:sz w:val="28"/>
          <w:szCs w:val="28"/>
        </w:rPr>
      </w:pPr>
    </w:p>
    <w:p w14:paraId="114ABD58" w14:textId="77777777" w:rsidR="00265A90" w:rsidRPr="002E47A9"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rPr>
          <w:sz w:val="28"/>
          <w:szCs w:val="28"/>
        </w:rPr>
      </w:pPr>
      <w:r w:rsidRPr="002E47A9">
        <w:rPr>
          <w:b/>
          <w:bCs/>
          <w:sz w:val="28"/>
          <w:szCs w:val="28"/>
        </w:rPr>
        <w:t>EXHIBIT B</w:t>
      </w:r>
    </w:p>
    <w:p w14:paraId="7B4E8D0A"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pPr>
    </w:p>
    <w:p w14:paraId="0F85C20E" w14:textId="77777777" w:rsidR="00265A90" w:rsidRPr="006E3F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sectPr w:rsidR="00265A90" w:rsidRPr="006E3F47">
          <w:footerReference w:type="default" r:id="rId12"/>
          <w:pgSz w:w="12240" w:h="15840"/>
          <w:pgMar w:top="1440" w:right="1440" w:bottom="1440" w:left="1440" w:header="1440" w:footer="1440" w:gutter="0"/>
          <w:cols w:space="720"/>
          <w:noEndnote/>
        </w:sectPr>
      </w:pPr>
    </w:p>
    <w:p w14:paraId="19724BA9" w14:textId="77777777" w:rsidR="00265A90" w:rsidRPr="00324B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rPr>
          <w:sz w:val="28"/>
          <w:szCs w:val="28"/>
        </w:rPr>
      </w:pPr>
      <w:r w:rsidRPr="00324B47">
        <w:rPr>
          <w:b/>
          <w:bCs/>
          <w:sz w:val="28"/>
          <w:szCs w:val="28"/>
        </w:rPr>
        <w:lastRenderedPageBreak/>
        <w:t>IN THE UNITED STATES DISTRICT COURT</w:t>
      </w:r>
    </w:p>
    <w:p w14:paraId="50CD4B31" w14:textId="20D5F2F7" w:rsidR="00265A90" w:rsidRPr="00324B47" w:rsidRDefault="00B44BC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rPr>
          <w:sz w:val="28"/>
          <w:szCs w:val="28"/>
        </w:rPr>
      </w:pPr>
      <w:r w:rsidRPr="00324B47">
        <w:rPr>
          <w:b/>
          <w:bCs/>
          <w:sz w:val="28"/>
          <w:szCs w:val="28"/>
        </w:rPr>
        <w:t xml:space="preserve">FOR THE </w:t>
      </w:r>
      <w:r w:rsidR="00324B47" w:rsidRPr="00324B47">
        <w:rPr>
          <w:b/>
          <w:bCs/>
          <w:sz w:val="28"/>
          <w:szCs w:val="28"/>
        </w:rPr>
        <w:t xml:space="preserve">EASTERN </w:t>
      </w:r>
      <w:r w:rsidR="00265A90" w:rsidRPr="00324B47">
        <w:rPr>
          <w:b/>
          <w:bCs/>
          <w:sz w:val="28"/>
          <w:szCs w:val="28"/>
        </w:rPr>
        <w:t>DISTRICT OF OKLAHOMA</w:t>
      </w:r>
    </w:p>
    <w:p w14:paraId="6ECA6480" w14:textId="77777777" w:rsidR="00265A90" w:rsidRPr="00324B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rPr>
          <w:sz w:val="28"/>
          <w:szCs w:val="28"/>
        </w:rPr>
      </w:pPr>
    </w:p>
    <w:tbl>
      <w:tblPr>
        <w:tblW w:w="0" w:type="auto"/>
        <w:tblInd w:w="36" w:type="dxa"/>
        <w:tblLayout w:type="fixed"/>
        <w:tblCellMar>
          <w:left w:w="36" w:type="dxa"/>
          <w:right w:w="36" w:type="dxa"/>
        </w:tblCellMar>
        <w:tblLook w:val="0000" w:firstRow="0" w:lastRow="0" w:firstColumn="0" w:lastColumn="0" w:noHBand="0" w:noVBand="0"/>
      </w:tblPr>
      <w:tblGrid>
        <w:gridCol w:w="2790"/>
        <w:gridCol w:w="1800"/>
        <w:gridCol w:w="450"/>
        <w:gridCol w:w="4319"/>
      </w:tblGrid>
      <w:tr w:rsidR="00A8370E" w:rsidRPr="00324B47" w14:paraId="467AB36E" w14:textId="77777777" w:rsidTr="00B345BE">
        <w:tc>
          <w:tcPr>
            <w:tcW w:w="4590" w:type="dxa"/>
            <w:gridSpan w:val="2"/>
          </w:tcPr>
          <w:p w14:paraId="2D08546F" w14:textId="77777777" w:rsidR="00A8370E" w:rsidRPr="00324B47" w:rsidRDefault="00A8370E" w:rsidP="00B345BE">
            <w:pPr>
              <w:rPr>
                <w:sz w:val="28"/>
                <w:szCs w:val="28"/>
              </w:rPr>
            </w:pPr>
          </w:p>
          <w:p w14:paraId="339BF167" w14:textId="77777777" w:rsidR="00A8370E" w:rsidRPr="00324B47" w:rsidRDefault="00A8370E" w:rsidP="00B345BE">
            <w:pPr>
              <w:widowControl/>
              <w:rPr>
                <w:sz w:val="28"/>
                <w:szCs w:val="28"/>
              </w:rPr>
            </w:pPr>
          </w:p>
        </w:tc>
        <w:tc>
          <w:tcPr>
            <w:tcW w:w="450" w:type="dxa"/>
            <w:vMerge w:val="restart"/>
            <w:shd w:val="solid" w:color="FFFFFF" w:fill="000000"/>
          </w:tcPr>
          <w:p w14:paraId="0088D669" w14:textId="77777777" w:rsidR="00A8370E" w:rsidRPr="00324B47" w:rsidRDefault="00A8370E" w:rsidP="00B345BE">
            <w:pPr>
              <w:rPr>
                <w:sz w:val="28"/>
                <w:szCs w:val="28"/>
              </w:rPr>
            </w:pPr>
          </w:p>
          <w:p w14:paraId="1C963364" w14:textId="77777777" w:rsidR="00A8370E" w:rsidRPr="00324B47" w:rsidRDefault="00A8370E" w:rsidP="00B345BE">
            <w:pPr>
              <w:widowControl/>
              <w:rPr>
                <w:sz w:val="28"/>
                <w:szCs w:val="28"/>
              </w:rPr>
            </w:pPr>
          </w:p>
        </w:tc>
        <w:tc>
          <w:tcPr>
            <w:tcW w:w="4319" w:type="dxa"/>
          </w:tcPr>
          <w:p w14:paraId="493E547A" w14:textId="77777777" w:rsidR="00A8370E" w:rsidRPr="00324B47" w:rsidRDefault="00A8370E" w:rsidP="00B345BE">
            <w:pPr>
              <w:rPr>
                <w:sz w:val="28"/>
                <w:szCs w:val="28"/>
              </w:rPr>
            </w:pPr>
          </w:p>
          <w:p w14:paraId="773BA6CB" w14:textId="77777777" w:rsidR="00A8370E" w:rsidRPr="00324B47" w:rsidRDefault="00A8370E" w:rsidP="00B345BE">
            <w:pPr>
              <w:widowControl/>
              <w:rPr>
                <w:sz w:val="28"/>
                <w:szCs w:val="28"/>
              </w:rPr>
            </w:pPr>
          </w:p>
        </w:tc>
      </w:tr>
      <w:tr w:rsidR="00A8370E" w:rsidRPr="00324B47" w14:paraId="29D42BA7" w14:textId="77777777" w:rsidTr="00B345BE">
        <w:tc>
          <w:tcPr>
            <w:tcW w:w="2790" w:type="dxa"/>
          </w:tcPr>
          <w:p w14:paraId="6C425C33" w14:textId="77777777" w:rsidR="00A8370E" w:rsidRPr="00324B47" w:rsidRDefault="00A8370E" w:rsidP="00B345BE">
            <w:pPr>
              <w:rPr>
                <w:sz w:val="28"/>
                <w:szCs w:val="28"/>
              </w:rPr>
            </w:pPr>
          </w:p>
          <w:p w14:paraId="48D7F72E" w14:textId="77777777" w:rsidR="00A8370E" w:rsidRPr="00324B47" w:rsidRDefault="00A8370E" w:rsidP="00B345BE">
            <w:pPr>
              <w:widowControl/>
              <w:rPr>
                <w:sz w:val="28"/>
                <w:szCs w:val="28"/>
              </w:rPr>
            </w:pPr>
          </w:p>
        </w:tc>
        <w:tc>
          <w:tcPr>
            <w:tcW w:w="1800" w:type="dxa"/>
          </w:tcPr>
          <w:p w14:paraId="203273DC" w14:textId="77777777" w:rsidR="00A8370E" w:rsidRPr="00324B47" w:rsidRDefault="00A8370E" w:rsidP="00B345BE">
            <w:pPr>
              <w:rPr>
                <w:sz w:val="28"/>
                <w:szCs w:val="28"/>
              </w:rPr>
            </w:pPr>
          </w:p>
          <w:p w14:paraId="4A9371B9" w14:textId="77777777" w:rsidR="00A8370E" w:rsidRPr="00324B47" w:rsidRDefault="00A8370E" w:rsidP="00B345BE">
            <w:pPr>
              <w:widowControl/>
              <w:rPr>
                <w:sz w:val="28"/>
                <w:szCs w:val="28"/>
              </w:rPr>
            </w:pPr>
            <w:r w:rsidRPr="00324B47">
              <w:rPr>
                <w:sz w:val="28"/>
                <w:szCs w:val="28"/>
              </w:rPr>
              <w:t>Plaintiff,</w:t>
            </w:r>
          </w:p>
        </w:tc>
        <w:tc>
          <w:tcPr>
            <w:tcW w:w="450" w:type="dxa"/>
            <w:vMerge/>
            <w:shd w:val="solid" w:color="FFFFFF" w:fill="000000"/>
          </w:tcPr>
          <w:p w14:paraId="157EA5E5" w14:textId="77777777" w:rsidR="00A8370E" w:rsidRPr="00324B47" w:rsidRDefault="00A8370E" w:rsidP="00B345BE">
            <w:pPr>
              <w:widowControl/>
              <w:rPr>
                <w:sz w:val="28"/>
                <w:szCs w:val="28"/>
              </w:rPr>
            </w:pPr>
          </w:p>
        </w:tc>
        <w:tc>
          <w:tcPr>
            <w:tcW w:w="4319" w:type="dxa"/>
          </w:tcPr>
          <w:p w14:paraId="36AEF3F2" w14:textId="77777777" w:rsidR="00A8370E" w:rsidRPr="00324B47" w:rsidRDefault="00A8370E" w:rsidP="00B345BE">
            <w:pPr>
              <w:rPr>
                <w:sz w:val="28"/>
                <w:szCs w:val="28"/>
              </w:rPr>
            </w:pPr>
          </w:p>
          <w:p w14:paraId="70D155C4" w14:textId="77777777" w:rsidR="00A8370E" w:rsidRPr="00324B47" w:rsidRDefault="00A8370E" w:rsidP="00B345BE">
            <w:pPr>
              <w:widowControl/>
              <w:rPr>
                <w:sz w:val="28"/>
                <w:szCs w:val="28"/>
              </w:rPr>
            </w:pPr>
          </w:p>
        </w:tc>
      </w:tr>
      <w:tr w:rsidR="00A8370E" w:rsidRPr="00324B47" w14:paraId="08A1B9C2" w14:textId="77777777" w:rsidTr="00B345BE">
        <w:tc>
          <w:tcPr>
            <w:tcW w:w="2790" w:type="dxa"/>
          </w:tcPr>
          <w:p w14:paraId="4B9B6B6D" w14:textId="77777777" w:rsidR="00A8370E" w:rsidRPr="00324B47" w:rsidRDefault="00A8370E" w:rsidP="00B345BE">
            <w:pPr>
              <w:rPr>
                <w:sz w:val="28"/>
                <w:szCs w:val="28"/>
              </w:rPr>
            </w:pPr>
          </w:p>
          <w:p w14:paraId="2475128F" w14:textId="77777777" w:rsidR="00A8370E" w:rsidRPr="00324B47" w:rsidRDefault="00A8370E" w:rsidP="00B345BE">
            <w:pPr>
              <w:widowControl/>
              <w:rPr>
                <w:sz w:val="28"/>
                <w:szCs w:val="28"/>
              </w:rPr>
            </w:pPr>
            <w:r w:rsidRPr="00324B47">
              <w:rPr>
                <w:sz w:val="28"/>
                <w:szCs w:val="28"/>
              </w:rPr>
              <w:t>vs.</w:t>
            </w:r>
          </w:p>
        </w:tc>
        <w:tc>
          <w:tcPr>
            <w:tcW w:w="1800" w:type="dxa"/>
          </w:tcPr>
          <w:p w14:paraId="3A55C93F" w14:textId="77777777" w:rsidR="00A8370E" w:rsidRPr="00324B47" w:rsidRDefault="00A8370E" w:rsidP="00B345BE">
            <w:pPr>
              <w:rPr>
                <w:sz w:val="28"/>
                <w:szCs w:val="28"/>
              </w:rPr>
            </w:pPr>
          </w:p>
          <w:p w14:paraId="081652CD" w14:textId="77777777" w:rsidR="00A8370E" w:rsidRPr="00324B47" w:rsidRDefault="00A8370E" w:rsidP="00B345BE">
            <w:pPr>
              <w:widowControl/>
              <w:rPr>
                <w:sz w:val="28"/>
                <w:szCs w:val="28"/>
              </w:rPr>
            </w:pPr>
          </w:p>
        </w:tc>
        <w:tc>
          <w:tcPr>
            <w:tcW w:w="450" w:type="dxa"/>
            <w:vMerge/>
            <w:shd w:val="solid" w:color="FFFFFF" w:fill="000000"/>
          </w:tcPr>
          <w:p w14:paraId="5B733EF0" w14:textId="77777777" w:rsidR="00A8370E" w:rsidRPr="00324B47" w:rsidRDefault="00A8370E" w:rsidP="00B345BE">
            <w:pPr>
              <w:widowControl/>
              <w:rPr>
                <w:sz w:val="28"/>
                <w:szCs w:val="28"/>
              </w:rPr>
            </w:pPr>
          </w:p>
        </w:tc>
        <w:tc>
          <w:tcPr>
            <w:tcW w:w="4319" w:type="dxa"/>
          </w:tcPr>
          <w:p w14:paraId="6F426D6D" w14:textId="77777777" w:rsidR="00A8370E" w:rsidRPr="00324B47" w:rsidRDefault="00A8370E" w:rsidP="00B345BE">
            <w:pPr>
              <w:rPr>
                <w:sz w:val="28"/>
                <w:szCs w:val="28"/>
              </w:rPr>
            </w:pPr>
          </w:p>
          <w:p w14:paraId="626CF28B" w14:textId="77777777" w:rsidR="00A8370E" w:rsidRPr="00324B47" w:rsidRDefault="00A8370E" w:rsidP="00B345BE">
            <w:pPr>
              <w:widowControl/>
              <w:rPr>
                <w:sz w:val="28"/>
                <w:szCs w:val="28"/>
              </w:rPr>
            </w:pPr>
            <w:r w:rsidRPr="00324B47">
              <w:rPr>
                <w:sz w:val="28"/>
                <w:szCs w:val="28"/>
              </w:rPr>
              <w:t>Case No.</w:t>
            </w:r>
          </w:p>
        </w:tc>
      </w:tr>
      <w:tr w:rsidR="00A8370E" w:rsidRPr="00324B47" w14:paraId="6A358D88" w14:textId="77777777" w:rsidTr="00B345BE">
        <w:tc>
          <w:tcPr>
            <w:tcW w:w="4590" w:type="dxa"/>
            <w:gridSpan w:val="2"/>
          </w:tcPr>
          <w:p w14:paraId="3F5FF33C" w14:textId="77777777" w:rsidR="00A8370E" w:rsidRPr="00324B47" w:rsidRDefault="00A8370E" w:rsidP="00B345BE">
            <w:pPr>
              <w:rPr>
                <w:sz w:val="28"/>
                <w:szCs w:val="28"/>
              </w:rPr>
            </w:pPr>
          </w:p>
          <w:p w14:paraId="5F0321A2" w14:textId="77777777" w:rsidR="00A8370E" w:rsidRPr="00324B47" w:rsidRDefault="00A8370E" w:rsidP="00B345BE">
            <w:pPr>
              <w:widowControl/>
              <w:rPr>
                <w:sz w:val="28"/>
                <w:szCs w:val="28"/>
              </w:rPr>
            </w:pPr>
          </w:p>
        </w:tc>
        <w:tc>
          <w:tcPr>
            <w:tcW w:w="450" w:type="dxa"/>
            <w:vMerge/>
            <w:shd w:val="solid" w:color="FFFFFF" w:fill="000000"/>
          </w:tcPr>
          <w:p w14:paraId="162E1FB7" w14:textId="77777777" w:rsidR="00A8370E" w:rsidRPr="00324B47" w:rsidRDefault="00A8370E" w:rsidP="00B345BE">
            <w:pPr>
              <w:widowControl/>
              <w:rPr>
                <w:sz w:val="28"/>
                <w:szCs w:val="28"/>
              </w:rPr>
            </w:pPr>
          </w:p>
        </w:tc>
        <w:tc>
          <w:tcPr>
            <w:tcW w:w="4319" w:type="dxa"/>
          </w:tcPr>
          <w:p w14:paraId="02837D7C" w14:textId="77777777" w:rsidR="00A8370E" w:rsidRPr="00324B47" w:rsidRDefault="00A8370E" w:rsidP="00B345BE">
            <w:pPr>
              <w:rPr>
                <w:sz w:val="28"/>
                <w:szCs w:val="28"/>
              </w:rPr>
            </w:pPr>
          </w:p>
          <w:p w14:paraId="0971B4E6" w14:textId="77777777" w:rsidR="00A8370E" w:rsidRPr="00324B47" w:rsidRDefault="00A8370E" w:rsidP="00B345BE">
            <w:pPr>
              <w:widowControl/>
              <w:rPr>
                <w:sz w:val="28"/>
                <w:szCs w:val="28"/>
              </w:rPr>
            </w:pPr>
          </w:p>
        </w:tc>
      </w:tr>
      <w:tr w:rsidR="00A8370E" w:rsidRPr="00324B47" w14:paraId="46103084" w14:textId="77777777" w:rsidTr="00B345BE">
        <w:tc>
          <w:tcPr>
            <w:tcW w:w="2790" w:type="dxa"/>
          </w:tcPr>
          <w:p w14:paraId="23839129" w14:textId="77777777" w:rsidR="00A8370E" w:rsidRPr="00324B47" w:rsidRDefault="00A8370E" w:rsidP="00B345BE">
            <w:pPr>
              <w:rPr>
                <w:sz w:val="28"/>
                <w:szCs w:val="28"/>
              </w:rPr>
            </w:pPr>
          </w:p>
          <w:p w14:paraId="096498A1" w14:textId="77777777" w:rsidR="00A8370E" w:rsidRPr="00324B47" w:rsidRDefault="00A8370E" w:rsidP="00B345BE">
            <w:pPr>
              <w:widowControl/>
              <w:rPr>
                <w:sz w:val="28"/>
                <w:szCs w:val="28"/>
              </w:rPr>
            </w:pPr>
          </w:p>
        </w:tc>
        <w:tc>
          <w:tcPr>
            <w:tcW w:w="1800" w:type="dxa"/>
          </w:tcPr>
          <w:p w14:paraId="73401DF2" w14:textId="77777777" w:rsidR="00A8370E" w:rsidRPr="00324B47" w:rsidRDefault="00A8370E" w:rsidP="00B345BE">
            <w:pPr>
              <w:rPr>
                <w:sz w:val="28"/>
                <w:szCs w:val="28"/>
              </w:rPr>
            </w:pPr>
          </w:p>
          <w:p w14:paraId="7DC9B55C" w14:textId="77777777" w:rsidR="00A8370E" w:rsidRPr="00324B47" w:rsidRDefault="00A8370E" w:rsidP="00B345BE">
            <w:pPr>
              <w:widowControl/>
              <w:rPr>
                <w:sz w:val="28"/>
                <w:szCs w:val="28"/>
              </w:rPr>
            </w:pPr>
            <w:r w:rsidRPr="00324B47">
              <w:rPr>
                <w:sz w:val="28"/>
                <w:szCs w:val="28"/>
              </w:rPr>
              <w:t>Defendant.</w:t>
            </w:r>
          </w:p>
        </w:tc>
        <w:tc>
          <w:tcPr>
            <w:tcW w:w="450" w:type="dxa"/>
            <w:vMerge/>
            <w:shd w:val="solid" w:color="FFFFFF" w:fill="000000"/>
          </w:tcPr>
          <w:p w14:paraId="3E3F92B8" w14:textId="77777777" w:rsidR="00A8370E" w:rsidRPr="00324B47" w:rsidRDefault="00A8370E" w:rsidP="00B345BE">
            <w:pPr>
              <w:widowControl/>
              <w:rPr>
                <w:sz w:val="28"/>
                <w:szCs w:val="28"/>
              </w:rPr>
            </w:pPr>
          </w:p>
        </w:tc>
        <w:tc>
          <w:tcPr>
            <w:tcW w:w="4319" w:type="dxa"/>
          </w:tcPr>
          <w:p w14:paraId="27EC5FE8" w14:textId="77777777" w:rsidR="00A8370E" w:rsidRPr="00324B47" w:rsidRDefault="00A8370E" w:rsidP="00B345BE">
            <w:pPr>
              <w:rPr>
                <w:sz w:val="28"/>
                <w:szCs w:val="28"/>
              </w:rPr>
            </w:pPr>
          </w:p>
          <w:p w14:paraId="32281090" w14:textId="77777777" w:rsidR="00A8370E" w:rsidRPr="00324B47" w:rsidRDefault="00A8370E" w:rsidP="00B345BE">
            <w:pPr>
              <w:widowControl/>
              <w:rPr>
                <w:sz w:val="28"/>
                <w:szCs w:val="28"/>
              </w:rPr>
            </w:pPr>
          </w:p>
        </w:tc>
      </w:tr>
    </w:tbl>
    <w:p w14:paraId="2BAB84EB" w14:textId="77777777" w:rsidR="00DA2461" w:rsidRPr="00324B47" w:rsidRDefault="00DA2461" w:rsidP="00DA246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ind w:right="144"/>
        <w:jc w:val="center"/>
        <w:rPr>
          <w:b/>
          <w:bCs/>
          <w:sz w:val="28"/>
          <w:szCs w:val="28"/>
        </w:rPr>
      </w:pPr>
    </w:p>
    <w:p w14:paraId="6E16F03A" w14:textId="77777777" w:rsidR="00265A90" w:rsidRPr="00324B47" w:rsidRDefault="00265A9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jc w:val="center"/>
        <w:rPr>
          <w:b/>
          <w:bCs/>
          <w:sz w:val="28"/>
          <w:szCs w:val="28"/>
        </w:rPr>
      </w:pPr>
      <w:r w:rsidRPr="00324B47">
        <w:rPr>
          <w:b/>
          <w:bCs/>
          <w:sz w:val="28"/>
          <w:szCs w:val="28"/>
        </w:rPr>
        <w:t>NOTICE TO DEPOSITION WITNESSES</w:t>
      </w:r>
    </w:p>
    <w:p w14:paraId="30C28CA0" w14:textId="65F17D27" w:rsidR="00265A90" w:rsidRPr="006E3F47" w:rsidRDefault="00265A90" w:rsidP="00A8370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s>
        <w:spacing w:line="480" w:lineRule="auto"/>
        <w:ind w:right="144" w:firstLine="720"/>
        <w:jc w:val="both"/>
      </w:pPr>
      <w:r w:rsidRPr="006E3F47">
        <w:t xml:space="preserve">You are being shown one or more documents which have been designated as </w:t>
      </w:r>
      <w:r w:rsidR="00F82194">
        <w:t>“</w:t>
      </w:r>
      <w:r w:rsidRPr="006E3F47">
        <w:t>Confidential</w:t>
      </w:r>
      <w:r w:rsidR="00F82194">
        <w:t>”</w:t>
      </w:r>
      <w:r w:rsidRPr="006E3F47">
        <w:t xml:space="preserve"> pursuant to an Order of this Court.  Except for providing testimony at this deposition, you may not disclose these documents or their contents to any person other than the attorney who represents you at this deposition.  Further, neither these documents nor their contents may be used by you for any purpose except that you may use them for your testimony in connection with this litigation.  In any event, you are prohibited from using them for any business, competitive, personal, private, public, or other non</w:t>
      </w:r>
      <w:r w:rsidR="00302AED">
        <w:t>-</w:t>
      </w:r>
      <w:r w:rsidRPr="006E3F47">
        <w:t>litigation purpose.  The improper disclosure or use of these documents or their contents may result in the imposition of sanctions upon you by the Court.  If you wish a complete copy of the Court Order, a copy will be provided to you upon request.</w:t>
      </w:r>
    </w:p>
    <w:sectPr w:rsidR="00265A90" w:rsidRPr="006E3F47" w:rsidSect="00265A90">
      <w:footerReference w:type="default" r:id="rId13"/>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0855" w14:textId="77777777" w:rsidR="00C70E6B" w:rsidRDefault="00C70E6B" w:rsidP="00265A90">
      <w:r>
        <w:separator/>
      </w:r>
    </w:p>
  </w:endnote>
  <w:endnote w:type="continuationSeparator" w:id="0">
    <w:p w14:paraId="63BF2134" w14:textId="77777777" w:rsidR="00C70E6B" w:rsidRDefault="00C70E6B" w:rsidP="0026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D78B" w14:textId="6677A97E" w:rsidR="0043343C" w:rsidRDefault="000D2DFD" w:rsidP="00A8370E">
    <w:pPr>
      <w:framePr w:w="9361" w:wrap="notBeside" w:vAnchor="text" w:hAnchor="text" w:x="1" w:y="1"/>
      <w:jc w:val="center"/>
    </w:pPr>
    <w:r>
      <w:fldChar w:fldCharType="begin"/>
    </w:r>
    <w:r>
      <w:instrText xml:space="preserve">PAGE </w:instrText>
    </w:r>
    <w:r>
      <w:fldChar w:fldCharType="separate"/>
    </w:r>
    <w:r w:rsidR="004D781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D619" w14:textId="4A5457AF" w:rsidR="0043343C" w:rsidRDefault="0043343C" w:rsidP="00A8370E">
    <w:pPr>
      <w:framePr w:w="9361" w:wrap="notBeside" w:vAnchor="text" w:hAnchor="text" w:x="1" w:y="1"/>
      <w:jc w:val="center"/>
    </w:pPr>
    <w:r w:rsidRPr="00A8370E">
      <w:fldChar w:fldCharType="begin"/>
    </w:r>
    <w:r w:rsidRPr="00A8370E">
      <w:instrText xml:space="preserve">PAGE </w:instrText>
    </w:r>
    <w:r w:rsidRPr="00A8370E">
      <w:fldChar w:fldCharType="separate"/>
    </w:r>
    <w:r w:rsidR="004D7816" w:rsidRPr="00A8370E">
      <w:rPr>
        <w:noProof/>
      </w:rPr>
      <w:t>12</w:t>
    </w:r>
    <w:r w:rsidRPr="00A837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C03B" w14:textId="77777777" w:rsidR="0043343C" w:rsidRDefault="004334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2E87" w14:textId="77777777" w:rsidR="0043343C" w:rsidRDefault="0043343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721" w14:textId="77777777" w:rsidR="0043343C" w:rsidRDefault="004334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FC31" w14:textId="77777777" w:rsidR="0043343C" w:rsidRDefault="004334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F443" w14:textId="77777777" w:rsidR="00C70E6B" w:rsidRDefault="00C70E6B" w:rsidP="00265A90">
      <w:r>
        <w:separator/>
      </w:r>
    </w:p>
  </w:footnote>
  <w:footnote w:type="continuationSeparator" w:id="0">
    <w:p w14:paraId="2EAFA625" w14:textId="77777777" w:rsidR="00C70E6B" w:rsidRDefault="00C70E6B" w:rsidP="0026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1"/>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519B6A0E"/>
    <w:multiLevelType w:val="hybridMultilevel"/>
    <w:tmpl w:val="B45C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09699">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39539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90"/>
    <w:rsid w:val="000230F1"/>
    <w:rsid w:val="00032E8A"/>
    <w:rsid w:val="0003733D"/>
    <w:rsid w:val="00045401"/>
    <w:rsid w:val="000749FA"/>
    <w:rsid w:val="000B780D"/>
    <w:rsid w:val="000D2359"/>
    <w:rsid w:val="000D2DFD"/>
    <w:rsid w:val="000E779A"/>
    <w:rsid w:val="001302EF"/>
    <w:rsid w:val="00154399"/>
    <w:rsid w:val="002317F1"/>
    <w:rsid w:val="00265A90"/>
    <w:rsid w:val="00282083"/>
    <w:rsid w:val="002E47A9"/>
    <w:rsid w:val="00302AED"/>
    <w:rsid w:val="00324B47"/>
    <w:rsid w:val="00344B53"/>
    <w:rsid w:val="003D1C7F"/>
    <w:rsid w:val="0043343C"/>
    <w:rsid w:val="00464531"/>
    <w:rsid w:val="004B7491"/>
    <w:rsid w:val="004D04A8"/>
    <w:rsid w:val="004D7816"/>
    <w:rsid w:val="00513325"/>
    <w:rsid w:val="005D1DCB"/>
    <w:rsid w:val="00600D69"/>
    <w:rsid w:val="006722AB"/>
    <w:rsid w:val="006E3F47"/>
    <w:rsid w:val="006F24DC"/>
    <w:rsid w:val="006F723E"/>
    <w:rsid w:val="00726EB5"/>
    <w:rsid w:val="0072718A"/>
    <w:rsid w:val="007759C6"/>
    <w:rsid w:val="00792E83"/>
    <w:rsid w:val="007B5249"/>
    <w:rsid w:val="00800AE1"/>
    <w:rsid w:val="008579F4"/>
    <w:rsid w:val="008B4AFF"/>
    <w:rsid w:val="008C42E5"/>
    <w:rsid w:val="00906623"/>
    <w:rsid w:val="00937F27"/>
    <w:rsid w:val="00951D3D"/>
    <w:rsid w:val="009B5C7B"/>
    <w:rsid w:val="009E6F00"/>
    <w:rsid w:val="00A35DAF"/>
    <w:rsid w:val="00A57AD6"/>
    <w:rsid w:val="00A658DA"/>
    <w:rsid w:val="00A8370E"/>
    <w:rsid w:val="00AB2055"/>
    <w:rsid w:val="00AE2C05"/>
    <w:rsid w:val="00AF4560"/>
    <w:rsid w:val="00B27D6B"/>
    <w:rsid w:val="00B44348"/>
    <w:rsid w:val="00B4441C"/>
    <w:rsid w:val="00B44BC4"/>
    <w:rsid w:val="00BA228B"/>
    <w:rsid w:val="00BA5270"/>
    <w:rsid w:val="00BF72D9"/>
    <w:rsid w:val="00C15529"/>
    <w:rsid w:val="00C3231E"/>
    <w:rsid w:val="00C70E6B"/>
    <w:rsid w:val="00CC5CC4"/>
    <w:rsid w:val="00D40B2A"/>
    <w:rsid w:val="00D55AE0"/>
    <w:rsid w:val="00DA2461"/>
    <w:rsid w:val="00F82194"/>
    <w:rsid w:val="00FF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1C73CE0"/>
  <w15:docId w15:val="{AFA09325-0E14-48AB-BCD4-9DEEFB04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2A"/>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40B2A"/>
  </w:style>
  <w:style w:type="paragraph" w:customStyle="1" w:styleId="Level1">
    <w:name w:val="Level 1"/>
    <w:basedOn w:val="Normal"/>
    <w:uiPriority w:val="99"/>
    <w:rsid w:val="00D40B2A"/>
    <w:pPr>
      <w:ind w:left="720" w:hanging="720"/>
      <w:outlineLvl w:val="0"/>
    </w:pPr>
  </w:style>
  <w:style w:type="paragraph" w:customStyle="1" w:styleId="BodyText1">
    <w:name w:val="Body Text1"/>
    <w:aliases w:val="bt"/>
    <w:basedOn w:val="Normal"/>
    <w:uiPriority w:val="99"/>
    <w:rsid w:val="00D40B2A"/>
    <w:pPr>
      <w:ind w:firstLine="720"/>
    </w:pPr>
    <w:rPr>
      <w:rFonts w:ascii="Shruti" w:hAnsi="Shruti" w:cs="Shruti"/>
    </w:rPr>
  </w:style>
  <w:style w:type="paragraph" w:customStyle="1" w:styleId="BodyTextIn">
    <w:name w:val="Body Text In"/>
    <w:basedOn w:val="Normal"/>
    <w:uiPriority w:val="99"/>
    <w:rsid w:val="00D40B2A"/>
    <w:pPr>
      <w:ind w:firstLine="720"/>
      <w:jc w:val="both"/>
    </w:pPr>
    <w:rPr>
      <w:rFonts w:ascii="Shruti" w:hAnsi="Shruti" w:cs="Shruti"/>
    </w:rPr>
  </w:style>
  <w:style w:type="paragraph" w:styleId="BalloonText">
    <w:name w:val="Balloon Text"/>
    <w:basedOn w:val="Normal"/>
    <w:link w:val="BalloonTextChar"/>
    <w:uiPriority w:val="99"/>
    <w:semiHidden/>
    <w:unhideWhenUsed/>
    <w:rsid w:val="00DA2461"/>
    <w:rPr>
      <w:rFonts w:ascii="Tahoma" w:hAnsi="Tahoma" w:cs="Tahoma"/>
      <w:sz w:val="16"/>
      <w:szCs w:val="16"/>
    </w:rPr>
  </w:style>
  <w:style w:type="character" w:customStyle="1" w:styleId="BalloonTextChar">
    <w:name w:val="Balloon Text Char"/>
    <w:basedOn w:val="DefaultParagraphFont"/>
    <w:link w:val="BalloonText"/>
    <w:uiPriority w:val="99"/>
    <w:semiHidden/>
    <w:rsid w:val="00DA2461"/>
    <w:rPr>
      <w:rFonts w:ascii="Tahoma" w:hAnsi="Tahoma" w:cs="Tahoma"/>
      <w:sz w:val="16"/>
      <w:szCs w:val="16"/>
    </w:rPr>
  </w:style>
  <w:style w:type="paragraph" w:styleId="Header">
    <w:name w:val="header"/>
    <w:basedOn w:val="Normal"/>
    <w:link w:val="HeaderChar"/>
    <w:uiPriority w:val="99"/>
    <w:unhideWhenUsed/>
    <w:rsid w:val="006722AB"/>
    <w:pPr>
      <w:tabs>
        <w:tab w:val="center" w:pos="4680"/>
        <w:tab w:val="right" w:pos="9360"/>
      </w:tabs>
    </w:pPr>
  </w:style>
  <w:style w:type="character" w:customStyle="1" w:styleId="HeaderChar">
    <w:name w:val="Header Char"/>
    <w:basedOn w:val="DefaultParagraphFont"/>
    <w:link w:val="Header"/>
    <w:uiPriority w:val="99"/>
    <w:rsid w:val="006722AB"/>
    <w:rPr>
      <w:rFonts w:ascii="Times New Roman" w:hAnsi="Times New Roman" w:cs="Times New Roman"/>
      <w:sz w:val="24"/>
      <w:szCs w:val="24"/>
    </w:rPr>
  </w:style>
  <w:style w:type="paragraph" w:styleId="Footer">
    <w:name w:val="footer"/>
    <w:basedOn w:val="Normal"/>
    <w:link w:val="FooterChar"/>
    <w:uiPriority w:val="99"/>
    <w:unhideWhenUsed/>
    <w:rsid w:val="006722AB"/>
    <w:pPr>
      <w:tabs>
        <w:tab w:val="center" w:pos="4680"/>
        <w:tab w:val="right" w:pos="9360"/>
      </w:tabs>
    </w:pPr>
  </w:style>
  <w:style w:type="character" w:customStyle="1" w:styleId="FooterChar">
    <w:name w:val="Footer Char"/>
    <w:basedOn w:val="DefaultParagraphFont"/>
    <w:link w:val="Footer"/>
    <w:uiPriority w:val="99"/>
    <w:rsid w:val="006722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4D706-29A7-4F9A-AAAA-CC554333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3373</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 District Court NDOK</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krudd</dc:creator>
  <cp:lastModifiedBy>Kara Davis</cp:lastModifiedBy>
  <cp:revision>11</cp:revision>
  <cp:lastPrinted>2016-07-29T20:38:00Z</cp:lastPrinted>
  <dcterms:created xsi:type="dcterms:W3CDTF">2022-11-07T19:20:00Z</dcterms:created>
  <dcterms:modified xsi:type="dcterms:W3CDTF">2023-06-21T13:45:00Z</dcterms:modified>
</cp:coreProperties>
</file>